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egzaminu: 16 h
konsultacje z prowadzącym: 4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NK327_W1: </w:t>
      </w:r>
    </w:p>
    <w:p>
      <w:pPr/>
      <w:r>
        <w:rPr/>
        <w:t xml:space="preserve">														Student posiada wiedzę na temat tendencji rozwojowych w napędach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NK327_W2: </w:t>
      </w:r>
    </w:p>
    <w:p>
      <w:pPr/>
      <w:r>
        <w:rPr/>
        <w:t xml:space="preserve">							Student posiada wiedzę o właściwościach, wadach i zaletach paliw alternatywnych, głównie w zastosowaniach 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NK327_W3: </w:t>
      </w:r>
    </w:p>
    <w:p>
      <w:pPr/>
      <w:r>
        <w:rPr/>
        <w:t xml:space="preserve">							Student posiada wiedzę na temat właściwości wodoru i możliwości jego wykorzystania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NK327_W4: </w:t>
      </w:r>
    </w:p>
    <w:p>
      <w:pPr/>
      <w:r>
        <w:rPr/>
        <w:t xml:space="preserve">							Student posiada wiedzę dotyczącą wykorzystania napędu elektrycznego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NK327_W5: </w:t>
      </w:r>
    </w:p>
    <w:p>
      <w:pPr/>
      <w:r>
        <w:rPr/>
        <w:t xml:space="preserve">							Student posiada podstawową wiedzę o napędach lotniczych opartych na spalaniu detonacyjnym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NK327_W6: </w:t>
      </w:r>
    </w:p>
    <w:p>
      <w:pPr/>
      <w:r>
        <w:rPr/>
        <w:t xml:space="preserve">							Student posiada wiedzę o nietypowych, rzadko stosowanych lub nowatorskich rozwiązaniach napędów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NK327_U2: </w:t>
      </w:r>
    </w:p>
    <w:p>
      <w:pPr/>
      <w:r>
        <w:rPr/>
        <w:t xml:space="preserve">														Student potrafi ocenic efektywnośc zastosowania danych rozwiązań konstrukcyjnych dla konkretnego napędu lotniczego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2026-07-11T07:36:29+02:00</dcterms:created>
  <dcterms:modified xsi:type="dcterms:W3CDTF">2026-07-11T07:36:29+02:00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