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Dacko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godzin:
Udział w wykładach i ćwiczeniach - 45 h
Zadania domowe - 20 h
Przygotowanie do egzaminu końcowego - 12h
Konsultacje - 3h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(ćwiczenia, wykład, konsultacje, egzamin - 50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(rozwiązywanie zadań domowych, ćwiczenia w części kształtują umiejętności praktyczne)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I
Wytrzymałość Materiałów 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zaawansowanej wiedzy potrzebnej do analizy wytrzymałościowej konstrukcji dwuwymiarowych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Sprężyste ustroje dwuwymiarowe: budowa i modelowanie. Płaski stan odkształcenia i naprężenia. Zastosowanie ustrojów dwuwymiarowych w konstrukcjach inżynierskich. Podział ustrojów dwuwymiarowych: rury grubościenne – zadanie Lame’ (płaski stan odkształcenia), tarcze płyty, powłoki, pręty cienkościenne (płaski stan naprężenia). 
Analityczne ścisłe rozwiązania tarcz i płyt kołowych osiowosymetrycznie obciążonych, płyt prostokątnych, powłok obrotowych obciążonych osiowosymetrycznie pracujących w stanie błonowym, rozwiązanie powłoki cylindrycznej w stanie zgięciowym. Równania różniczkowe równowagi i ciągłości odkształceń we współrzędnych biegunowych rozwiązywane w przemieszczeniach. Wyznaczanie naprężeń, odkształceń i przemieszczeń.
Pręty cienkościenne o przekroju otwartym i zamkniętym pracujące na zginanie i skręcanie. Wyznaczanie przebiegu wydatków stycznych i środka sił poprzecznych (SSP).
Analityczne, przybliżone metody rozwiązania jednowymiarowych i dwuwymiarowych zadań Wytrzymałości Konstrukcji: metoda Ritza i Galerkina. Stateczność złożonych ustrojów prętowych, obciążenia krytyczne określone metodami analitycznymi przybliżonymi.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Zadania domowe i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 Zagrajek T.: Mechanika Konstrukcji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NK703_W1: </w:t>
      </w:r>
    </w:p>
    <w:p>
      <w:pPr/>
      <w:r>
        <w:rPr/>
        <w:t xml:space="preserve">							Zna budowę i sposób modelowania ustrojów dwuwymiarowych ,równania opisujące przemieszczenia, odkształcenia, naprężenia.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NK703_U1: </w:t>
      </w:r>
    </w:p>
    <w:p>
      <w:pPr/>
      <w:r>
        <w:rPr/>
        <w:t xml:space="preserve">							Potrafi zastosować proste modele matematyczne do analizy sprężystych ustrojów dwuwymiarowych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NK703_U3: </w:t>
      </w:r>
    </w:p>
    <w:p>
      <w:pPr/>
      <w:r>
        <w:rPr/>
        <w:t xml:space="preserve">							Potrafi określić naprężenia, odkształcenia, przemieszczenia i opisać sposób pracy prętów cienkościennych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2024-05-13T16:06:28+02:00</dcterms:created>
  <dcterms:modified xsi:type="dcterms:W3CDTF">2024-05-13T16:06:28+02:00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