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maszyn i urzadzeń energetycznych 1</w:t>
      </w:r>
    </w:p>
    <w:p>
      <w:pPr>
        <w:keepNext w:val="1"/>
        <w:spacing w:after="10"/>
      </w:pPr>
      <w:r>
        <w:rPr>
          <w:b/>
          <w:bCs/>
        </w:rPr>
        <w:t xml:space="preserve">Koordynator przedmiotu: </w:t>
      </w:r>
    </w:p>
    <w:p>
      <w:pPr>
        <w:spacing w:before="20" w:after="190"/>
      </w:pPr>
      <w:r>
        <w:rPr/>
        <w:t xml:space="preserve">dr inż. Jerzy Kuta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ZNS524</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ni</w:t>
      </w:r>
    </w:p>
    <w:p>
      <w:pPr>
        <w:keepNext w:val="1"/>
        <w:spacing w:after="10"/>
      </w:pPr>
      <w:r>
        <w:rPr>
          <w:b/>
          <w:bCs/>
        </w:rPr>
        <w:t xml:space="preserve">Liczba punktów ECTS na zajęciach wymagających bezpośredniego udziału nauczycieli akademickich: </w:t>
      </w:r>
    </w:p>
    <w:p>
      <w:pPr>
        <w:spacing w:before="20" w:after="190"/>
      </w:pPr>
      <w:r>
        <w:rPr/>
        <w:t xml:space="preserve">0,7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Kotły i wymienniki ciepła, Technologie energetyczne</w:t>
      </w:r>
    </w:p>
    <w:p>
      <w:pPr>
        <w:keepNext w:val="1"/>
        <w:spacing w:after="10"/>
      </w:pPr>
      <w:r>
        <w:rPr>
          <w:b/>
          <w:bCs/>
        </w:rPr>
        <w:t xml:space="preserve">Limit liczby studentów: </w:t>
      </w:r>
    </w:p>
    <w:p>
      <w:pPr>
        <w:spacing w:before="20" w:after="190"/>
      </w:pPr>
      <w:r>
        <w:rPr/>
        <w:t xml:space="preserve">ni</w:t>
      </w:r>
    </w:p>
    <w:p>
      <w:pPr>
        <w:keepNext w:val="1"/>
        <w:spacing w:after="10"/>
      </w:pPr>
      <w:r>
        <w:rPr>
          <w:b/>
          <w:bCs/>
        </w:rPr>
        <w:t xml:space="preserve">Cel przedmiotu: </w:t>
      </w:r>
    </w:p>
    <w:p>
      <w:pPr>
        <w:spacing w:before="20" w:after="190"/>
      </w:pPr>
      <w:r>
        <w:rPr/>
        <w:t xml:space="preserve">Nauczenie sposobu badania oraz tworzenia charakterystyk urządzeń wykorzystywanych w energetyce.
Nauczenie sposobu korzystania z systemów pomiarowo-kontrolnych,. Nauczenie sposobu sporządzania bilansu cieplnego kotła, badania promieniowania jądrowego.
Po zaliczeniu przedmiotu student będzie znał wpływ parametrów pomp, wentylatorów, sprężarek oraz sposobu ich sterowania na efektywność energetyczną, miejsca powstawania strat różnych rodzajów energii. Będzie potrafił sporządzić bilans kotła, wyznaczyć jego sprawność, skorzystać z urządzeń ochrony radiologicznej, zbadać poziom promieniowania jądrowego i ocenić jego wpływ na zdrowie   </w:t>
      </w:r>
    </w:p>
    <w:p>
      <w:pPr>
        <w:keepNext w:val="1"/>
        <w:spacing w:after="10"/>
      </w:pPr>
      <w:r>
        <w:rPr>
          <w:b/>
          <w:bCs/>
        </w:rPr>
        <w:t xml:space="preserve">Treści kształcenia: </w:t>
      </w:r>
    </w:p>
    <w:p>
      <w:pPr>
        <w:spacing w:before="20" w:after="190"/>
      </w:pPr>
      <w:r>
        <w:rPr/>
        <w:t xml:space="preserve">1. Badanie strumienicy
2. Badanie warunków pracy układu pomp
3. Pomiary przepływu
4. Akwizycja danych pomiarowych
5. Detekcja i pomiary promieniowania alfa, beta i gamma.
6. Badanie palnika gazowego, spalanie niskoemisyjne, analiza spalin
7. Bilans kotła gazowego w stanie quasi – ustalonym, odwadnianie systemów parowych
8. Badanie hałasu
9. Charakterystyki pompy wirowej
</w:t>
      </w:r>
    </w:p>
    <w:p>
      <w:pPr>
        <w:keepNext w:val="1"/>
        <w:spacing w:after="10"/>
      </w:pPr>
      <w:r>
        <w:rPr>
          <w:b/>
          <w:bCs/>
        </w:rPr>
        <w:t xml:space="preserve">Metody oceny: </w:t>
      </w:r>
    </w:p>
    <w:p>
      <w:pPr>
        <w:spacing w:before="20" w:after="190"/>
      </w:pPr>
      <w:r>
        <w:rPr/>
        <w:t xml:space="preserve">uczestnictwo w ćwiczeniach, sprawozdania pisemne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Pomiary ilości oraz strumienia masy i objętości przepływających płynów. E. Pistun, J. Stańda
2. Pomiary cieplne w przemyśle, D. Taler, J. Sokołowski, PAK
3. Wstęp do Fizyki Jądrowej, A. Strzałkowski, PWN 
Dodatkowe literatura:
3. Katalogi firmowe pomp, wentylatorów, dmuchaw, sprężarek, przepływomierzy.
4. Materiały dostarczone przez wykładowcę
</w:t>
      </w:r>
    </w:p>
    <w:p>
      <w:pPr>
        <w:keepNext w:val="1"/>
        <w:spacing w:after="10"/>
      </w:pPr>
      <w:r>
        <w:rPr>
          <w:b/>
          <w:bCs/>
        </w:rPr>
        <w:t xml:space="preserve">Witryna www przedmiotu: </w:t>
      </w:r>
    </w:p>
    <w:p>
      <w:pPr>
        <w:spacing w:before="20" w:after="190"/>
      </w:pPr>
      <w:r>
        <w:rPr/>
        <w:t xml:space="preserve">ni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2026-05-30T04:55:04+02:00</dcterms:created>
  <dcterms:modified xsi:type="dcterms:W3CDTF">2026-05-30T04:55:04+02:00</dcterms:modified>
</cp:coreProperties>
</file>

<file path=docProps/custom.xml><?xml version="1.0" encoding="utf-8"?>
<Properties xmlns="http://schemas.openxmlformats.org/officeDocument/2006/custom-properties" xmlns:vt="http://schemas.openxmlformats.org/officeDocument/2006/docPropsVTypes"/>
</file>