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- 10, razem - 25; Projekty liczba godzin według planu studiów - 30, przygotowanie do zajęć - 15, zapoznanie ze wskazaną literaturą - 5, razem - 50;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- 30 h; Razem - 45 h = 1,8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- 30, przygotowanie do zajęć - 15, zapoznanie ze wskazaną literaturą - 5,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technologii informacyjnej. Celem części teoretycznej jest zapoznanie studentów z  informacjami stanowiącymi podzbiór informacji zawartych w modułach wymaganych do uzyskania Europejskiego Certyfikatu Umiejętności Komputerowych . Celem części praktyczej jest zapoznanie studentów z progamami komputerowymi potrzebnymi z pracy inżyniera technologa takimi jak MS Visio, Chemcad, LabVIEW.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Digitalizacja pojęcia wstępne. Digitalizacja obrazu. Grafika komputerowa. Zastosowanie grafiki komputerowej. W2 – Raster. Rastryzacja. Rozdzielczość obrazu. Rozdzielczość urządzeń wejścia-wyjścia. W3 – Barwa i jej atrybuty. Głębia bitowa. Modele barw. Rozmiar pliku obrazów rastrowych. Jednoznaczność definicji barwy. Kalibracja urządzeń wejścia-wyjścia. Temperatura barwowa. W4 – Grafika rastrowa – wady, zalety, format plików, zastosowanie. W5 – Grafika wektorowa – wady, zalety, format plików, zastosowanie. W6 – Grafika wektorowa i rastrowa porównanie. Grafika internetowa porady. Konwersja wektor- raster i raster- wektor. OCR. W7 – Digitalizacja dźwięków. Zapis informacji zapachowych, dotykowych i smakowych. W8 – Kodowanie, szyfrowanie, kompresja. Miary jakości kompresji. Kompresja stratna i bezstratna. Programy do kompresji. Formaty archiwów. Szyfrowanie.
P1 – MS Visio. Wprowadzenie do obsługi programu. Zasady tworzenia schematu. Biblioteki kształtów. P2 – MS Visio. Dodawanie kształtów do schematów oraz formatowanie kształtów i schematów. Łączenie kształtów. P3 – MS Visio. Tworzenie schematów organizacyjnych i schematów sieci. P4 – MS Visio. Modyfikowanie i tworzenie nowych kształtów i szablonów. P5 – MS Visio. Rysowanie przykładowych schematów technologicznych procesów chemicznych. P6 – Chemcad. Zapoznanie z podstawową obsługą, w tym omówienie głównego okna roboczego programu, wybór jednostek miar. P7 – Chemcad. Zapoznanie z podstawową obsługą, w tym edycja gotowego schematu technologicznego, zdefiniowanie składu strumieni, wybór opcji termodynamicznych, określenie parametrów strumieni wejściowych. P8 – Chemcad. Wykonanie schematu technologicznego. P9 – Chemcad. Wyznaczenie właściwości fizyko chemicznych dla zadanych strumieni. P10 – Chemcad. Wykonanie wykresów fazowych i wykresów właściwości fizykochemicznych dla zadanych strumieni. P11 – LabVIEW. Środowisko programowe; napisanie programu działającego jako wirtualny regulator, składający się z dwuwejściowych elementów AND i OR. P12 – LabVIEW.  Napisanie programu przeliczającego temperaturę wyrażoną w stopniach Celsjusza na temperaturę wyrażoną w stopniach Fahrenheita w oparciu o kontrolki i indykatory numeryczne. P13 – LabViEW. Napisanie programu wykorzystującego pętlę For Loop do budowy tabelki dwuwymiarowej o zadanej ilości wierszy i kolumn. P14 – LabVIEW. Poznanie pętli While Loop i działania rejestru przesuwnego. P15 – LabVIEW. Napisanie programu liczącego sumę skumulowaną zadanej liczby w oparciu o rejestry, napisanie programu rysującego na monitorze.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postawie bieżącej pracy w semestrze i kolokwium zaliczeniowego z wykładów. Zaliczenie części projektowej przedmiotu odbywa się wyłącznie w trybie uczestnictwa w zajęciach. Obecność na zajęciach projektowych jest obowiązkowa i sprawdzana na początku zajęć. Studenci są zobowiązani do uczestniczenia w zajęciach projektowych zgodnie z planem godzinowym ustalonym na początku semestru. W przypadku losowym skutkującym możliwą do zaplanowania nieobecnością na „swoich” zajęciach, za zgodą prowadzącego, i jeżeli istnieje taka możliwość techniczna (nie są zajęte wszystkie komputery), student może uczestniczyć w zajęciach innej grupy. Nie można przekroczyć limitu dwóch dopuszczalnych nieobecności usprawiedliwionych na zajęciach projektowych.
W trakcie zajęć projektowych studenci wykonują indywidualnie zadania zlecone przez prowadzącego. Zaliczenie następuje na postawie oceny bieżącej pracy w semestrze. Poszczególne zadania projektowe oceniane są w skali punktowej. Studenci zostaną poinformowani o maksymalnej ilość punktów możliwych do uzyskania za wykonanie każdego zadania. Aktywność studentów i poprawność wykonywanych prac w trakcie zajęć projektowych jest oceniana punktowo. Maksymalna liczba punktów możliwych do uzyskania za ćwiczenia projektowe stanowi 60% oceny końcowej. Dopuszczenie do kolokwium zaliczeniowego z części wykładowej możliwe jest po uzyskaniu &gt; 50%  maksymalnej liczby punktów możliwych do uzyskania z zajęć projektowych. Maksymalna liczba punktów możliwych do uzyskania za kolokwium końcowe stanowi 40% oceny końcowej. Do zaliczenia kolokwium wymagane jest uzyskanie &gt; 50% punktów możliwych do uzyskania. Łączną ocenę pozytywną uzyskuje się po zaliczeniu zarówno zajęć praktycznych jak i kolokwium zaliczeniowego co jest równoznaczne ze zgromadzeniem minimum 51%  punktów możliwych do uzyskania w trakcie semestru.
Ocena końcowa obliczana jest jako suma:  oceny (w procentach) zadań wykonywanych podczas ćwiczeń i oceny z kolokwium zaliczeniowego.
Oceny: 	dla s ≥ 91% ocena 5.0, dla 81% ≤ s &lt; 90% ocena 4.5, dla 71% ≤ s &lt; 80% ocena 4.0, dla 61% ≤ s &lt; 70% ocena 3.5,dla  51% ≤ s &lt; 60%, ocena 3.0, dla s &lt; 51% ocena 2.0.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Powers S., Grafika w Internecie, Helion, Gliwice, 2006. 2. Sikorski W., Wykłady z podstaw informatyki, Salma Press, Warszawa 2009. 3. Microsoft Visio 2002 krok po kroku. Wydawnictwo RM, Warszawa, 2002. 4. BN-72/2200-01 Symbole graficzne aparatów, maszyn i urządzeń przemysłu chemicznego. 5. Podręcznik użytkowania programu ChemCAD firmy Nor-Par a.s. 6. Tłaczała W., Środowisko LabView w eksperymencie wspomaganym komputerowo, WNT,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podstawową wiedzę dotyczącą grafiki komputerowej, programów do obróbki grafiki komuterowej, wspomagania komputerowego w obszarach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norm branżowych dotyczących symboli graficznych aparatów, maszyn i urządzeń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(P6-P10).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rysować schematy technologiczne przykładowych procesów chemicznych zgodnie z zasadami rysunku technicznego. Potrafi obsługiwać program Chemcad w podstawowym zakresie: narysować schemat technologiczny, określić parametry strmieni, wskazać fizykochemiczne właściwości mieszanin i wykresy fazowe i wykorzystać je w przyszłości na zajęciach z inżynierii chemicznej i technologii chemicznej. Umie wykorzystać właściwości środowiska programowego LabVIEW do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(P5) i (P12) . Sprawdzian (P6-P10).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 Potrafi  narysować schemat technologiczny w programie Chemcad.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(P6-P10).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obsługiwać program Chemcad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(P6-P10).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obsługiwać program Visio i wykorzystywać go do tworzenia schematów organizacyjnych i technologicznych procesów chemicznych. Potrafi wykorzystać właściwości środowiska LabVIEW do zdobywania umiejętności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(P1-P5), (P13) i (P15).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U16_02: </w:t>
      </w:r>
    </w:p>
    <w:p>
      <w:pPr/>
      <w:r>
        <w:rPr/>
        <w:t xml:space="preserve">Umie zaprojektować i wykonać wirtualny model prostego urządzenia  sterującego.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2025-04-07T11:07:21+02:00</dcterms:created>
  <dcterms:modified xsi:type="dcterms:W3CDTF">2025-04-07T11:07:21+02:00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