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w:t>
      </w:r>
    </w:p>
    <w:p>
      <w:pPr>
        <w:keepNext w:val="1"/>
        <w:spacing w:after="10"/>
      </w:pPr>
      <w:r>
        <w:rPr>
          <w:b/>
          <w:bCs/>
        </w:rPr>
        <w:t xml:space="preserve">Koordynator przedmiotu: </w:t>
      </w:r>
    </w:p>
    <w:p>
      <w:pPr>
        <w:spacing w:before="20" w:after="190"/>
      </w:pPr>
      <w:r>
        <w:rPr/>
        <w:t xml:space="preserve">prof. dr hab. inż./ Jacek Kijeński/profesor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CS1A_22_02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- 15, przygotowanie do egzaminu - 45, razem - 105; Ćwiczenia: liczba godzin według planu studiów - 30, zapoznanie ze wskazaną literaturą - 20, przygotowanie do kolokwium - 20, razem - 70;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Ćwiczenia - 30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Wykształcenie umiejętności postrzegania chemicznych procesów technologicznych jako zespołu powiązanych ze sobą zagadnień technologicznych, technicznych, organizacyjnych i ekonomicznych. Zapoznanie się z inżynierskimi metodami obliczeniowymi przydatnymi podczas opracowywania koncepcji chemicznej i technologicznej procesu produkcyjnego.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
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Obliczanie składów strumieni surowców i produktów w procesach technologicznych. C5 - Czytanie i tworzenie schematów wybranych węzłów technologicznych. C6 - Obliczanie dotyczące jakości i ilości surowców niezbędnych w procesach technologicznych. C7 - Wykorzystanie zasad Himmelblau w obliczeniach technologicznych. C8 - Ciepło właściwe, entalpia molowa - zadania. C9 - Obliczanie efektów energetycznych procesów. C10 - Obliczenia związane ze stałą równowagi reakcji. C11 - Metoda obojętnego składnika. C12 - Sporządzanie bilansu masy i energii dla jednostek procesowych i układu jednostek, sporządzanie wykresów Sankey'a.
</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ćwiczeń.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Zaliczenie ćwiczeń następuje pod warunkiem:
- obecności na zajęciach,
- uzyskania minimum 11 punktów z dwóch kolokwiów.
Maksymalna liczba punktów jaką można zdobyć w ramach ćwiczeń wynosi 20. Można ją uzyskać w trakcie dwóch kolokwiów (po 10 pkt.) W trakcie zajęć można zdobyć do 5 pkt.
Ocena końcowa z przedmiotu obliczana jest w następujący sposób:
Za egzamin można uzyskać do 30 punktów (przy czym do zaliczenia egzaminu wymagane jest uzyskanie min. 16 punktów).
Za dwa kolokwia można uzyskać do 20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5.  Chemia polimerów tom 1,2 i 3. Praca zbiorowa pod redakcją Z. Florjańczyka, S. Pęczka,  OWPW, 1995-1998. 6. Nicholson J.W., Chemia Polimerów, WNT, 1996. 7.  Szlezynger W.,  Tworzywa Sztuczne, tom 1 i 2, Wydawnictwo Oświatowe FOSZE,1998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źródła surowców stosowanych w technologii chemicznej. Potrafi dobrać surowce do danej produkcji z uwzględnieniem ich dostępności oraz wymaganego stopnia czystości. Posiada wiedzę o możlwościach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 (W1-W7)</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zasady i potrafi zastosować odpowiednie metody obliczeń prostych zadań dotyczących m.in. przygotowania surowców i przebiegu procesów technologicznych.</w:t>
      </w:r>
    </w:p>
    <w:p>
      <w:pPr>
        <w:spacing w:before="60"/>
      </w:pPr>
      <w:r>
        <w:rPr/>
        <w:t xml:space="preserve">Weryfikacja: </w:t>
      </w:r>
    </w:p>
    <w:p>
      <w:pPr>
        <w:spacing w:before="20" w:after="190"/>
      </w:pPr>
      <w:r>
        <w:rPr/>
        <w:t xml:space="preserve">Kolokwium (C1-C12), obserwacje podczas ćwiczeń audytoryjnych.</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U14_02: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p>
      <w:pPr>
        <w:keepNext w:val="1"/>
        <w:spacing w:after="10"/>
      </w:pPr>
      <w:r>
        <w:rPr>
          <w:b/>
          <w:bCs/>
        </w:rPr>
        <w:t xml:space="preserve">Efekt U14_03: </w:t>
      </w:r>
    </w:p>
    <w:p>
      <w:pPr/>
      <w:r>
        <w:rPr/>
        <w:t xml:space="preserve">Potrafi obliczać wydajności i sporządzić bilanse materiałowe i energetyczne procesów technologicznych.</w:t>
      </w:r>
    </w:p>
    <w:p>
      <w:pPr>
        <w:spacing w:before="60"/>
      </w:pPr>
      <w:r>
        <w:rPr/>
        <w:t xml:space="preserve">Weryfikacja: </w:t>
      </w:r>
    </w:p>
    <w:p>
      <w:pPr>
        <w:spacing w:before="20" w:after="190"/>
      </w:pPr>
      <w:r>
        <w:rPr/>
        <w:t xml:space="preserve">Kolokwium (C1-C12), obserwacja podczas ćwiczeń audytoryjnych</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uzupełniania wiedzy w zakresie technologii chemicznej: np. technologie bezpieczne dla środowiska i bezodpadowe, technologie zagospodarowujące surowce poużytkowe i odpadowe.</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2024-05-14T17:21:45+02:00</dcterms:created>
  <dcterms:modified xsi:type="dcterms:W3CDTF">2024-05-14T17:21:45+02:00</dcterms:modified>
</cp:coreProperties>
</file>

<file path=docProps/custom.xml><?xml version="1.0" encoding="utf-8"?>
<Properties xmlns="http://schemas.openxmlformats.org/officeDocument/2006/custom-properties" xmlns:vt="http://schemas.openxmlformats.org/officeDocument/2006/docPropsVTypes"/>
</file>