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inż./Wiktor Lasota/wykładowca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zaliczenia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kompetencji społecznych w zakresie podstaw inżynierii bezpieczeństwa pożarowego budynków, przekazanie wiedzy w zakresie pozwalającym na korzystanie z norm europejskich i przepisów w procesie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pojęcia; W2 - Funkcje elementów  budynku w warunkach pożaru; W3 - Stany krytyczne bezpieczeństwa pożarowego; W4 - Reakcja na ogień; W5 - Toksyczność i dymotwórczość materiałów budowlanych; W6 - Wentylacja pożarowa; W7 - Odporność ogniowa; W8 - Zabezpieczenia ogniochronne; W9 - Rozwiązania elementów i instalacji z uwagi na bezpieczeństwo pożarowe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dostatecznej z pisemnego kolokwium. Kolokwium składa się z pięciu pytań. Za każde pytanie można uzyskać od 0 do 5 punktów. Ocena dostateczna - od 15 do 18 punktów pod warunkiem uzyskania nie mniej niż dwóch punktów za każde pytanie. Ocena dobra - od 19 do 23 punktów pod warunkiem uzyskania nie mniej niż trzech punktów za każde pytanie. Ocena bardzo dobra - od 24 do 25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Kosiorek M.: Bezpieczeństwo pożarowe budynków. Budownictwo ogólne, Tom 2, rozdz. 9, Arkady, Warszawa 2005;  2. Kosiorek M. i inni: cykl artykułów w Materiałach Budowlanych 10/2005  - 3/2007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Ma wiedzę w zakresie fizyki, chemii, fizykochemii spalania, termodynamiki niezbędną do formułowania i rozwiązywania typowych prostych zadań związanych z projektowaniem zabezpieczeń przeciwpożarowych.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W08_02: </w:t>
      </w:r>
    </w:p>
    <w:p>
      <w:pPr/>
      <w:r>
        <w:rPr/>
        <w:t xml:space="preserve">Ma podstawową wiedzę w zakresie stosowania standardów, przepisów i norm związanych z bezpieczeństwem pożarowym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szczegółową wiedzę związaną z doborem klasy odporności ogniowej elementów budynku i podziałami budynku na strefy pożarowe.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rozumienia pozatechnicznych aspektów i skutków działalności inżynierskiej, w tym jej wpływu na środowisko i bezpieczeństwo ludzi.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2026-08-01T20:11:32+02:00</dcterms:created>
  <dcterms:modified xsi:type="dcterms:W3CDTF">2026-08-01T20:11:32+02:00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