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rosyjski B1</w:t>
      </w:r>
    </w:p>
    <w:p>
      <w:pPr>
        <w:keepNext w:val="1"/>
        <w:spacing w:after="10"/>
      </w:pPr>
      <w:r>
        <w:rPr>
          <w:b/>
          <w:bCs/>
        </w:rPr>
        <w:t xml:space="preserve">Koordynator przedmiotu: </w:t>
      </w:r>
    </w:p>
    <w:p>
      <w:pPr>
        <w:spacing w:before="20" w:after="190"/>
      </w:pPr>
      <w:r>
        <w:rPr/>
        <w:t xml:space="preserve"> mgr Anita Lewandowska;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rosyjski – znajomość podstawowa na poziomie A2</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Zapoznanie z nową leksyką (z włączeniem słownictwa technicznego związanego z kierunkiem studiów), nowymi zagadnieniami gramatycznymi, analizą słowotwórczą wyrazów pozwalającą na określenie znaczenia nieznanych wyrazów, rodzajami intonacji oraz zasadami akcentowania  w języku rosyjskim. Celem nauczania przedmiotu jest doskonalenie czterech podstawowych sprawności językowych: mówienie, rozumienie mowy ze słuchu, rozumienie tekstu, pisanie tekstów. Lektorat uczy i ukierunkowuje studentów kontynuujących naukę języka rosyjskiego do poziomu egzaminu końcowego B2 (wg skali Rady Europy).</w:t>
      </w:r>
    </w:p>
    <w:p>
      <w:pPr>
        <w:keepNext w:val="1"/>
        <w:spacing w:after="10"/>
      </w:pPr>
      <w:r>
        <w:rPr>
          <w:b/>
          <w:bCs/>
        </w:rPr>
        <w:t xml:space="preserve">Treści kształcenia: </w:t>
      </w:r>
    </w:p>
    <w:p>
      <w:pPr>
        <w:spacing w:before="20" w:after="190"/>
      </w:pPr>
      <w:r>
        <w:rPr/>
        <w:t xml:space="preserve">C1.  Ja i moja rodzina (leksyka).
C2. Kontakty towarzyskie. Zawieranie znajomości przez internet – rola Internetu, zagrożenia. 
C3. I, II i III deklinacja – przypomnienie odmiany, ćwiczenia gramatyczne.
C4. Rozumienie tekstu czytanego i słuchanego – tematyka „Ja i moja rodzina” (skrypt).
C5. Kolokwium leksykalno-gramatyczne – „Ja i moja rodzina”, rzeczownik.
C6. I i II koniugacja – przypomnienie odmiany, ćwiczenia gramatyczne.
C7. Życie rodzinne. Obowiązki domowe (leksyka).
C8. Nierówny podział obowiązków w rodzinie – jak rozwiązać ten problem.
C9. Tryb rozkazujący – przypomnienie sposobu tworzenia, ćwiczenia gramatyczne.  
C10. Содержание химической технологии - wprowadzenie nowej leksyki, analiza tekstu (W celu przygotowania się do zajęć student powinien poświęcić 15 h na pracę ze słownikiem technicznym, sporządzenie słownika podstawowych pojęć chemicznych występujących w tekście oraz przeczytać tekst ze zrozumieniem).
C11. Czas przyszły i przeszły – przypomnienie sposobu tworzenia, ćwiczenia gramatyczne. 
C12. Rozumienie tekstu czytanego i słuchanego – tematyka „Obowiązki domowe” (skrypt).
C13. Kolokwium leksykalno-gramatyczne -  „Obowiązki domowe”, czasownik.
C14. Imiesłów przymiotnikowy – wprowadzenie, ćwiczenia gramatyczne.
C15. Imiesłów przysłówkowy – wprowadzenie, ćwiczenia gramatyczne.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Pado, A. Uspiech 1, Uspiech 2, Uspiech 3. WSiP. Warszawa 2003, 
2. Jurewicz, Cz. i E.Jurewicz. Меня зовут Аня. WSiP. Warszawa 1995
3. Karolak, S. Praktyczna gramatyka rosyjska. WSiP. Warszawa 1998
4. Dziewanowska, D. Грамматика без проблем. WSiP. Warszawa 2005 
5. Duchnowska, D.i A. Kaźmierak (red.).Сертификат по русскому языку. Proxima sp. z o.o. Łódź 2005 6.  А.И. Леонтьева, К.В. Брянкин Общая Химическая Технология часть 1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rosyjskim,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rosyjskim,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Zachęcanie do słuchania tekstów oryginalnych (rosyjskojęzyczne serwisy informacyjne, filmy w wersji oryginalnej, zasoby Internetu).  Analiza modelowych tekstów: poznawanie typo</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2024-05-11T21:23:15+02:00</dcterms:created>
  <dcterms:modified xsi:type="dcterms:W3CDTF">2024-05-11T21:23:15+02:00</dcterms:modified>
</cp:coreProperties>
</file>

<file path=docProps/custom.xml><?xml version="1.0" encoding="utf-8"?>
<Properties xmlns="http://schemas.openxmlformats.org/officeDocument/2006/custom-properties" xmlns:vt="http://schemas.openxmlformats.org/officeDocument/2006/docPropsVTypes"/>
</file>