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rosyjski B1</w:t>
      </w:r>
    </w:p>
    <w:p>
      <w:pPr>
        <w:keepNext w:val="1"/>
        <w:spacing w:after="10"/>
      </w:pPr>
      <w:r>
        <w:rPr>
          <w:b/>
          <w:bCs/>
        </w:rPr>
        <w:t xml:space="preserve">Koordynator przedmiotu: </w:t>
      </w:r>
    </w:p>
    <w:p>
      <w:pPr>
        <w:spacing w:before="20" w:after="190"/>
      </w:pPr>
      <w:r>
        <w:rPr/>
        <w:t xml:space="preserve">mgr Anita Lewandowska;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WS1A_01_02/03</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rosyjski – znajomość podstawowa na poziomie A2/B1; zaliczenie poprzedniego modułu</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Zapoznanie z nową leksyką (z włączeniem słownictwa technicznego związanego z kierunkiem studiów), nowymi zagadnieniami gramatycznymi, analizą słowotwórczą wyrazów pozwalającą na określenie znaczenia nieznanych wyrazów, rodzajami intonacji oraz zasadami akcentowania  w języku rosyjskim. Celem nauczania przedmiotu jest doskonalenie czterech podstawowych sprawności językowych: mówienie, rozumienie mowy ze słuchu, rozumienie tekstu, pisanie tekstów. Lektorat uczy i ukierunkowuje studentów kontynuujących naukę języka rosyjskiego do poziomu egzaminu końcowego B2 (wg skali Rady Europy).</w:t>
      </w:r>
    </w:p>
    <w:p>
      <w:pPr>
        <w:keepNext w:val="1"/>
        <w:spacing w:after="10"/>
      </w:pPr>
      <w:r>
        <w:rPr>
          <w:b/>
          <w:bCs/>
        </w:rPr>
        <w:t xml:space="preserve">Treści kształcenia: </w:t>
      </w:r>
    </w:p>
    <w:p>
      <w:pPr>
        <w:spacing w:before="20" w:after="190"/>
      </w:pPr>
      <w:r>
        <w:rPr/>
        <w:t xml:space="preserve">Semestr IV
C1.     Piszemy list – zapoznanie ze schematem listu nieformalnego.
C2.     Charakterystyka człowieka, wygląd zewnętrzny (leksyka).
C3.     Jak ubiera się współczesna młodzież? - wprowadzenie nowej leksyki (części garderoby). Jak ubierać się modnie a nie stać się ofiarą mody? – moda w życiu młodego człowieka (analiza tekstu) .
C4.     Przymiotniki miękko- i twardotematowe – przypomnienie odmiany, ćwiczenia gramatyczne.
C5.     Zajęcia lekcyjne i pozalekcyjne – dzień studenta, idealna szkoła.
C6.     Stopniowanie przymiotników – przypomnienie sposobu tworzenia, ćwiczenia gramatyczne. 
C7.     Nauka języków obcych – czy warto uczyć się języków obcych? Szkoły językowe. 
C8.     Rozumienie tekstu czytanego i pisanego – tematyka „Czy warto uczyć się języka rosyjskiego?”, „Język rosyjski na świecie”.
C9.  Kolokwium leksykalno-gramatyczne z zakresu przerobionego materiału, przymiotnik.                                                            C10. Значение химической промышленности - wprowadznie nowej leksyki, analiza tekstu (W celu przygotowania się do zajęć student powinien poświęcić 15 h na pracę ze słownikiem technicznym, sporządzenie słownika podstawowych pojęć chemicznych występujących w tekście oraz przeczytać tekst ze zrozumieniem) - str. 7-8 . 
C11.   Charakterystyka człowieka: Cechy psychiczne, usposobienie, nasze wady i zalety. Charakter a charakter pisma. 
C12.  Charakterystyka osoby- brata, siostry, itd.
C13.  Przysłówek: Odróżnianie i stosowanie przysłówków pod względem ich znaczenia: przysłówki sposobu, stopnia, czasu, miejsca, celu. 
C14.  Stopniowanie przysłówków; stopień wyższy i najwyższy.
C15.  Kolokwium leksykalno-gramatyczne – „Wygląd zewnętrzny”, przysłówek.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Pado, A. Uspiech 1, Uspiech 2, Uspiech 3. WSiP. Warszawa 2003, 
2. Jurewicz, Cz. i E.Jurewicz. Меня зовут Аня. WSiP. Warszawa 1995
3. Karolak, S. Praktyczna gramatyka rosyjska. WSiP. Warszawa 1998
4. Dziewanowska, D. Грамматика без проблем. WSiP. Warszawa 2005 
5. Duchnowska, D.i A. Kaźmierak (red.).Сертификат по русскому языку. Proxima sp. z o.o. Łódź 2005 6.  А.И. Леонтьева, К.В. Брянкин Общая Химическая Технология часть 1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rosyjskim,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rosyjskim,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Zachęcanie do słuchania tekstów oryginalnych (rosyjskojęzyczne serwisy informacyjne, filmy w wersji oryginalnej, zasoby Internetu).  Analiza modelowych tekstów: poznawanie typo</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2026-07-11T13:00:51+02:00</dcterms:created>
  <dcterms:modified xsi:type="dcterms:W3CDTF">2026-07-11T13:00:51+02:00</dcterms:modified>
</cp:coreProperties>
</file>

<file path=docProps/custom.xml><?xml version="1.0" encoding="utf-8"?>
<Properties xmlns="http://schemas.openxmlformats.org/officeDocument/2006/custom-properties" xmlns:vt="http://schemas.openxmlformats.org/officeDocument/2006/docPropsVTypes"/>
</file>