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inż./Wiktor Lasota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zaliczenia - 10,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kompetencji społecznych w zakresie inżynierii bezpieczeństwa pożarowego budynków, przekazanie wiedzy w zakresie pozwalającym na korzystanie z norm europejskich i przepisów w procesie projektowania.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pojęcia; W2 - Funkcje elementów  budynku w warunkach pożaru; W3 - Stany krytyczne bezpieczeństwa pożarowego; W4 - Reakcja na ogień; W5 - Toksyczność i dymotwórczość materiałów budowlanych; W6 - Wentylacja pożarowa; W7 - Odporność ogniowa; W8 - Zabezpieczenia ogniochronne; W9 - Rozwiązania elementów i instalacji z uwagi na bezpieczeństwo pożarowe.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oceny dostatecznej z pisemnego kolokwium. Kolokwium składa się z pięciu pytań. Za każde pytanie można uzyskać od 0 do 5 punktów. Ocena dostateczna - od 15 do 18 punktów pod warunkiem uzyskania nie mniej niż dwóch punktów za każde pytanie. Ocena dobra - od 19 do 23 punktów pod warunkiem uzyskania nie mniej niż trzech punktów za każde pytanie. Ocena bardzo dobra - od 24 do 25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Kosiorek M.: Bezpieczeństwo pożarowe budynków. Budownictwo ogólne, Tom 2, rozdz. 9, Arkady, Warszawa 2005;  2. Kosiorek M. i inni: cykl artykułów w Materiałach Budowlanych 10/2005  - 3/2007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w zakresie fizyki, chemii, fizykochemii spalania, termodynamiki niezbędną do formułowania i rozwiązywania typowych prostych zadań związanych z projektowaniem zabezpieczeń przeciwpożarowych.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W08_02: </w:t>
      </w:r>
    </w:p>
    <w:p>
      <w:pPr/>
      <w:r>
        <w:rPr/>
        <w:t xml:space="preserve">Ma podstawową wiedzę w zakresie stosowania standardów, przepisów i norm związanych z bezpieczeństwem pożarowym budynków.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szczegółową wiedzę związaną z doborem klasy odporności ogniowej elementów budynku i podziałami budynku na strefy pożarowe.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rozumienia pozatechnicznych aspektów i skutków działalności inżynierskiej, w tym jej wpływu na środowisko i bezpieczeństwo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2026-09-12T09:59:31+02:00</dcterms:created>
  <dcterms:modified xsi:type="dcterms:W3CDTF">2026-09-12T09:59:31+02:00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