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otrzymywania dodatków do paliw i środków smarowych</w:t>
      </w:r>
    </w:p>
    <w:p>
      <w:pPr>
        <w:keepNext w:val="1"/>
        <w:spacing w:after="10"/>
      </w:pPr>
      <w:r>
        <w:rPr>
          <w:b/>
          <w:bCs/>
        </w:rPr>
        <w:t xml:space="preserve">Koordynator przedmiotu: </w:t>
      </w:r>
    </w:p>
    <w:p>
      <w:pPr>
        <w:spacing w:before="20" w:after="190"/>
      </w:pPr>
      <w:r>
        <w:rPr/>
        <w:t xml:space="preserve">dr inż. / Marcin Przedlacki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CN2A_20/02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zaliczenia - 20, razem - 50; Projekty: liczba godzin według planu studiów - 10,  przygotowanie do zajęć - 20, zapoznanie ze wskazaną literaturą - 20, inne (przygotowanie prezentacji) - 25,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- 10 h, zapoznanie ze wskazaną literaturą - 20 h, przygotowanie do zaliczenia - 20 h; Razem - 50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zapoznanie ze wskazaną literaturą - 20 h, inne (przygotowanie prezentacji) - 25 h; Razem - 75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 Zapoznanie z właściwościami nowoczesnych dodatków do środków smarnych i paliw oraz metodami ich otrzymywania. Przekazanie wiedzy dotyczącej zależności pomiędzy składem chemicznym a właściwościami i jakością substancji smarowych oraz klasyfikacji środków smarowych ze szczególnym uwzględnieniem olejów i smarów wykorzystywanych w motoryzacji</w:t>
      </w:r>
    </w:p>
    <w:p>
      <w:pPr>
        <w:keepNext w:val="1"/>
        <w:spacing w:after="10"/>
      </w:pPr>
      <w:r>
        <w:rPr>
          <w:b/>
          <w:bCs/>
        </w:rPr>
        <w:t xml:space="preserve">Treści kształcenia: </w:t>
      </w:r>
    </w:p>
    <w:p>
      <w:pPr>
        <w:spacing w:before="20" w:after="190"/>
      </w:pPr>
      <w:r>
        <w:rPr/>
        <w:t xml:space="preserve">W1: Synteza dialkilo- i diaryloditiofosforanów cynku. Otrzymywanie dialkiloditiokarbaminianów cynku. W2: Synteza alkilofenoli z zawadą przestrzenną. Otrzymywanie detergentów – alkilobenzenosulfonianów, fenolanów i salicylanów metali alkalicznych. Detergenty z rezerwą alkaliczną. W3: Synteza dyspergatorów – pochodnych bezwodnika kwasu bursztynowego. W4: Otrzymywanie modyfikatorów lepkości – poliizobutylenów, polimetakrylanów, kopolimerów butadienowo-styrenowych. W5: Otrzymywanie dodatków przeciwpiennych. Otrzymywanie dodatków biobójczych. W6: Otrzymywanie dodatków przeciwzużyciowych i przeciwzatarciowych. W7: Synteza inhibitorów korozji i dezaktywatorów metali. Depresatory  W8: Synergia i antagonizm w działaniu dodatków. Komponowanie pakietów dodatków.
P: Zadaniem ćwiczenia projektowego jest opracowanie podstaw projektu procesu produkcji określonego rodzaju dodatku do środka smarowego lub paliwa. .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
</w:t>
      </w:r>
    </w:p>
    <w:p>
      <w:pPr>
        <w:keepNext w:val="1"/>
        <w:spacing w:after="10"/>
      </w:pPr>
      <w:r>
        <w:rPr>
          <w:b/>
          <w:bCs/>
        </w:rPr>
        <w:t xml:space="preserve">Metody oceny: </w:t>
      </w:r>
    </w:p>
    <w:p>
      <w:pPr>
        <w:spacing w:before="20" w:after="190"/>
      </w:pPr>
      <w:r>
        <w:rPr/>
        <w:t xml:space="preserve">Warunkiem zaliczenia przedmiotu jest uzyskanie pozytywnej oceny z zaliczenia pisemnego dotyczącego treści wykładu oraz zaliczenie projektu. Zaliczenie z przedmiotu jest przeprowadzane 
w formie pisemnej w dwóch wyznaczonych terminach podczas sesji egzaminacyjnej. Student ma prawo wyboru dowolnego spośród wyznaczonych terminów zaliczenia.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zaliczenie można uzyskać do 30 punktów (przy czym do zdania zaliczenia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Płaza S.,  Fizykochemia procesów tribologicznych, WUŁ, Łódź 1997
2. Mortier R. M., Orszulik S. T.,  Chemistry and Technology of Lubricants, Blackie Academic Professional, London - Weinheim -  New York - Tokyo - Melbourne - Madras 1997
3. Podniało A.,  Poradnik. Paliwa, oleje, smary w ekologicznej eksploatacji, WNT, Warszawa 2002
4. Bowden F.P., Tabor D.,  The Friction and Lubrication of Solids, Oxford University Press,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i pogłębioną wiedzę z zakresu chemii i preparatyki organicznej przydatną do opracowania metod produkcji syntetycznych dodatków uszlachetniających do olejów smarowych i paliw.</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Ma szczegółową wiedzę dotyczącą klasyfikacji jakościowej i lepkościowej olejów silnikowych i przekładniowych oraz doboru właściwych dodatków uszlachetniających dla uzyskania odpowiednich właściwości środków smarowych.</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W05_01: </w:t>
      </w:r>
    </w:p>
    <w:p>
      <w:pPr/>
      <w:r>
        <w:rPr/>
        <w:t xml:space="preserve">Ma rozszerzoną wiedzę o trendach rozwojowych z zakresu nowoczesnych dodatków do środków smarowych, w szczególności dodatków wielofunkcyjnych nie zawierających siarki i fosforu.</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metod produkcji dodatków uszlachetniających.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U12_01: </w:t>
      </w:r>
    </w:p>
    <w:p>
      <w:pPr/>
      <w:r>
        <w:rPr/>
        <w:t xml:space="preserve">Potrafi ocenić przydatność danych substancji jako dodatków uszlachetniających do paliw i środków smarowych. Potrafi przewidzieć, czy zastosowanie danych dodatków rodzi ryzyko antagonizmu między nimi, lub czy możliwe jest ich działanie synergistyczne.</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C2A_U12_01</w:t>
      </w:r>
    </w:p>
    <w:p>
      <w:pPr>
        <w:spacing w:before="20" w:after="190"/>
      </w:pPr>
      <w:r>
        <w:rPr>
          <w:b/>
          <w:bCs/>
        </w:rPr>
        <w:t xml:space="preserve">Powiązane efekty obszarowe: </w:t>
      </w:r>
      <w:r>
        <w:rPr/>
        <w:t xml:space="preserve">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2024-05-14T02:26:24+02:00</dcterms:created>
  <dcterms:modified xsi:type="dcterms:W3CDTF">2024-05-14T02:26:24+02:00</dcterms:modified>
</cp:coreProperties>
</file>

<file path=docProps/custom.xml><?xml version="1.0" encoding="utf-8"?>
<Properties xmlns="http://schemas.openxmlformats.org/officeDocument/2006/custom-properties" xmlns:vt="http://schemas.openxmlformats.org/officeDocument/2006/docPropsVTypes"/>
</file>