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35, w tym:
a) Wykład 15  godz.
b) Laboratorium komputerowe 15 godz.
c) konsultacje - 5 godz.
2) Praca własna studenta - 40 godz.
a) przygotowanie do kolokwiów 20 godz.
b) Przygotowanie do ćwiczeń laboratoryjnych 20 godz.
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wykład, prowadzenie ćwiczeń laboratoryjnych,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(Mechanika Płynów I, Fluid Mechanics I),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C.G. Caro i inni, The Mechanics of the Circulation, 2nd Ed., Cambridge, 20124. 
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NS739_W2: </w:t>
      </w:r>
    </w:p>
    <w:p>
      <w:pPr/>
      <w:r>
        <w:rPr/>
        <w:t xml:space="preserve">									Student posiada podstawową wiedzę nt.  zjawisk fizycznych zachodzących w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NS739_U2: </w:t>
      </w:r>
    </w:p>
    <w:p>
      <w:pPr/>
      <w:r>
        <w:rPr/>
        <w:t xml:space="preserve">				Student potrafi przygotować i uruchomić symulacje komputerową wybranego przepływu biologicznego, a następnie opracować graficznie i zinterpretować uzyskane wyniki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częsci laboratoryjnej i projektu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NS739_U3: </w:t>
      </w:r>
    </w:p>
    <w:p>
      <w:pPr/>
      <w:r>
        <w:rPr/>
        <w:t xml:space="preserve">			Student potrafi rozwiązać analitycznie wybrane przypadki przepływu płynu nienewtonowskiego w prostych geometriach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2026-09-12T23:39:11+02:00</dcterms:created>
  <dcterms:modified xsi:type="dcterms:W3CDTF">2026-09-12T23:39:11+02:00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