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
b) konsultacje - 2 godz.
2) Praca własna studenta - 10 godz, w tym
a) przygotowywanie się studenta do laboratorium - 5 godz
b) przeliczanie wyników pomiarów i opracowywanie sprawozdań - 5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- 17, w tym:
a) udział w ćwiczeniach laboratoryjnych - 15 godz.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
1) ćwiczenia laboratoryjne - 15 godz,
2) przygotowywanie się do laboratorium - 5 godz,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
2. J. Bukowski: Mechanika płynów, PWN, Warszawa, 1976
3. J. Bukowski, P. Kijkowski: Kurs mechaniki płynów. PWN, Warszawa, 1980. 
4. Instrukcje do ćwiczeń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NK340_W1: </w:t>
      </w:r>
    </w:p>
    <w:p>
      <w:pPr/>
      <w:r>
        <w:rPr/>
        <w:t xml:space="preserve">Zna ogólne zasady wzorcowania przyrządów pomiarowych i obliczania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NK340_W3: </w:t>
      </w:r>
    </w:p>
    <w:p>
      <w:pPr/>
      <w:r>
        <w:rPr/>
        <w:t xml:space="preserve">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2024-05-18T10:13:55+02:00</dcterms:created>
  <dcterms:modified xsi:type="dcterms:W3CDTF">2024-05-18T10:13:55+02:00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