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Jermakowicz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współczesnymi problemami zarządzania grupami pracowniczymi.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zasobami ludzkimi. Kreowanie wizerunku firmy. Style kierowania. Styl kierowania a klimat organiza¬cyjny, wydajność pracy. Satysfakcja, twórczość i rozwój pracowników. Wywieranie wpływu na pracowników (motywowanie, manipulowanie). Współczesne koncepcje motywacji pracowników. Proces komunikowania się w zespole. Wyznaczniki efektywności procesu komunikowania się. Podejmowanie decyzji w zespole. Konflikty interpersonalne i społeczne w zakładzie pracy. Skuteczne sposoby rozwiązywania konfliktów.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Krystyna Wojcik, Public Relatins, Placet, Warszawa 2007 2. Henryk Król, Antoni Ludwiczyński, ZZL Tworzenie kapitału ludzkiego organizacji, PWN, Warszawa 2007 Dodatkowe literatura: J. Kowalczyk Grzenkowicz, J. Acimowicz, P. Jermakowicz, Rozwiązywanie konfliktów, sztuka negocjacji i komunikacji, Oficyna Wydawnicza Politechniki Warszawskiej, Warszawa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http://www.ans.pw.edu.pl/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 K_W02 K_W03 K_W04: </w:t>
      </w:r>
    </w:p>
    <w:p>
      <w:pPr/>
      <w:r>
        <w:rPr/>
        <w:t xml:space="preserve">							1. Zna podstawową terminologię w zakresie ZZL, rozumie jej źródła i zastosowania w praktyce.
2. Ma uporządkowaną wiedzę w zakresie ZZL, podstaw, zakresu zastosowania.
3. Zna wybrane, podstawowe, teorie i koncepcje w zakresie ZZL.
i potrafi je zastosować w praktyce.
4. Ma podstawową wiedzę o funkcjach ZZL, o jego celach, podstawach, organizacji i funkcjonowaniu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 K_U04: </w:t>
      </w:r>
    </w:p>
    <w:p>
      <w:pPr/>
      <w:r>
        <w:rPr/>
        <w:t xml:space="preserve">							1. Wie na czym polega praca zespołowa, zna mechanizmy funkcjonowania zespołów pracowniczych.
2. Potrafi zdiagnozować potrzeby personalne w organizacji w oparciu o analizę: strategii i kultury organizacyjnej oraz zdefiniować zakres zadań pracowniczych
3. Umiejętność diagnozowania kluczowych kompetencji pracowników na danych stanowiskach. 
4. Posiada umiejętność przygotowania oraz przeprowadzenia rozmowy kwalifikacyjnej.
5. Potrafi dokonać analizy własnych działań i wskazać ewentualne obszary wymagające modyfikacji w przyszłym działaniu.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 K_K05 K_K06: </w:t>
      </w:r>
    </w:p>
    <w:p>
      <w:pPr/>
      <w:r>
        <w:rPr/>
        <w:t xml:space="preserve">1. Ma świadomość poziomu swojej wiedzy i umiejętności z zakresu ZZL. Rozumie konieczność dalszego doskonalenia się zawodowego i rozwoju osobistego.
2. Ma przekonanie o wadze ZZL. 
3. Odpowiedzialnie przygotowuje się do pełnienia ważnej roli w społeczeństwie, projektuje i wykonuje zadania w zakresie pracy zawodowej.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w formie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2026-07-11T00:38:58+02:00</dcterms:created>
  <dcterms:modified xsi:type="dcterms:W3CDTF">2026-07-11T00:38:58+02:00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