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godz,;
b) udział w ćwiczeniach - 15 godz.
c) udział w konsultacjach - 3 godz.
2) Praca własna studenta - 45 godz,
a) bieżące przygotowywanie się do zajęć, studia literaturowe - 12 godz.
b) przygotowywanie się do kolokwium zaliczeniowego - 5 godz.
RAZEM 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godz,;
b) udział w ćwiczeniach - 15 godz.
c) udział w konsultacjach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NK443_W2: </w:t>
      </w:r>
    </w:p>
    <w:p>
      <w:pPr/>
      <w:r>
        <w:rPr/>
        <w:t xml:space="preserve">zna zagadnienia ekonomiczne sektora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NK443_W3: </w:t>
      </w:r>
    </w:p>
    <w:p>
      <w:pPr/>
      <w:r>
        <w:rPr/>
        <w:t xml:space="preserve">zna najważniejsze uwarunkowania prawne i regulacyjne sektora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NK443_U1: </w:t>
      </w:r>
    </w:p>
    <w:p>
      <w:pPr/>
      <w:r>
        <w:rPr/>
        <w:t xml:space="preserve">umie wyznaczyć najważniejsze parametry systemu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NK443_U2: </w:t>
      </w:r>
    </w:p>
    <w:p>
      <w:pPr/>
      <w:r>
        <w:rPr/>
        <w:t xml:space="preserve">umie wyznaczyć odpowiednie ograniczenia wynikające z norm i regulacji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NK443_U3: </w:t>
      </w:r>
    </w:p>
    <w:p>
      <w:pPr/>
      <w:r>
        <w:rPr/>
        <w:t xml:space="preserve">umie wyznaczyć parametry i wielkości ekonomiczne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NK443_K1: </w:t>
      </w:r>
    </w:p>
    <w:p>
      <w:pPr/>
      <w:r>
        <w:rPr/>
        <w:t xml:space="preserve">potrafi pracować w sposób indywidualny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NK443_K2: </w:t>
      </w:r>
    </w:p>
    <w:p>
      <w:pPr/>
      <w:r>
        <w:rPr/>
        <w:t xml:space="preserve">umie prezentować najważniejsze zagadnienia dotyczące gospodarki energetycznej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2026-02-28T13:02:56+01:00</dcterms:created>
  <dcterms:modified xsi:type="dcterms:W3CDTF">2026-02-28T13:02:56+01:00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