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Inteligentne Sieci Przesyłowe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Sławomir Bielecki, prof. Henryk Kaproń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NK712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kontaktowych: 55 godzin, w tym:
a) udział w wykładach 15 godz.,
b) udział w ćwiczeniach 15 godz.,
c) udział w laboratorium 15 godz.
d) konsultacje 10 godz.
2) praca własna studenta 20 godz., w tym:
a) przygotowanie się do kolokwium - 10 godz.
b) opracowanie projektu - 10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 liczba godzin kontaktowych: 55 godzin, w tym:
a) udział w wykładach 15 godz.,
b) udział w ćwiczeniach 15 godz.,
c) udział w laboratorium 15 godz.
d) konsultacje 10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-   25 godzin, w tym:
a) udział w laboratorium 15 godz.
b) opracowanie projektu - 10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elektroenergetyki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115 studentów na wykładzie, 30 studentów na ćwiczeniach, 12 studentów na laboratorium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studentów roli nowoczesnych sieci przesyłowych w procesie wytwarzania energii elektrycznej, jej przesyłu, dystrybucji i rozdziału do końcowych odbiorców. Zwrócenie uwagi na efektywność zarządzania obrotem energią oraz uzyskiwane efekty przez poszczególne podmioty znajdujące się w całym tym procesie.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Plan wykładu
1.Definicja inteligentnych sieci przesyłowych (ISP)
2.ISP w elektroenergetyce, gazownictwie i ciepłownictwie
3.Zadania ISP w warunkach rynkowego obrotu energią
4.ISP a duzi producenci energii elektrycznej
5.ISP a generacja rozproszona i energetyka prosumencka
6.ISP a operator systemu dystrybucyjnego
Plan ćwiczeń rachunkowych
Analiza różnych konfiguracji elektrycznych obwodów zasilających w aglomeracji miejskiej.
Obliczanie mocy zapotrzebowanej do zasilania dużego osiedla mieszkaniowego.
Projekt sieci rozdzielczej zasilającej duże osiedle mieszkaniowe przy spełnieniu warunków napięciowych i prądowych.
Plan laboratorium
Zapoznanie się z pracą  centrum nadzoru i  kierowania pracą sieci przesyłowej,  dystrybucyjnej i źródeł  wytwórczych znajdujących się na terenie działania spółki PSE Centrum.
Udział w badaniach centralnego laboratorium cyfrowych terminali zabezpieczeniowych.
Zapoznanie się z pracą stacji rozdzielczej 440/110 kV.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Kolokwium sprawdzające wiedzę z wykładów.
2. Kolokwium z części ćwiczeniowej sprawdzające umiejętność rozwiązywania prostych zagadnień z zakresu przesyłu i dystrybucji energii.
3. Opracowanie projektu zasilania wybranego obszaru z uwzględnieniem mocy zapotrzebowanej, dopuszczalnych spadków napięć i wymaganych zabezpieczeń. 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
1.Enrique Santacana i inni : Geting smart. With a clearer vision of the intelligent grid, control emerges. IEEE Power &amp; Energy Magazin, March/April 2010.
2.Materiały ogólnopolskiej konferencji “Inteligentne sieci. Rynek, konsument i zasada zrównoważonego rozwoju” . Organizator URE, Warszawa 18.09.2012.
3.Borzena Matusiak: Modele biznesowe na nowym, zintegrowanym rynku energii. Wydawnictwo Uniwersytetu Łódzkiego 2013.
4.Jacek Malko: Narastający dylemat: oze vs elastyczność i wystarczalność generacji.
Rynek Energii nr 5, 2013 r. 
5.Adam Babś: Automatyzacja sieci rozdzielczych jako podstawowy element sieci inteligentnych. Automatyka - elektryka – zakłócenia,  nr 2/2013 r.
6. Kujszczyk S., Kochel M., Mińczuk A., Niestępski S., Parol M., Pasternakiewicz J., Wiśniewski T.: Elektroenergetyczne sieci rozdzielcze. Oficyna Wydawnicza PW, wydanie III, Warszawa, 2004.
7. Markiewicz H.: Instalacje elektryczne. Warszawa, WNT, 2000.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NK712_W11: </w:t>
      </w:r>
    </w:p>
    <w:p>
      <w:pPr/>
      <w:r>
        <w:rPr/>
        <w:t xml:space="preserve">																Potrafi definiować zadania stawiane przed Inteligentnymi Sieciami Przesyłowymi w energetyce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Sprawozdania, kolokwium, obserwacja studenta w trakcie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NK712_U11: </w:t>
      </w:r>
    </w:p>
    <w:p>
      <w:pPr/>
      <w:r>
        <w:rPr/>
        <w:t xml:space="preserve">									Potrafi sporządzić pracę projektową fragmentu sieci rozdzielczej energii.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w trakcie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NK712_U12: </w:t>
      </w:r>
    </w:p>
    <w:p>
      <w:pPr/>
      <w:r>
        <w:rPr/>
        <w:t xml:space="preserve">											Potrafi wykorzystać zdobyte informacje do przedstawienia opracowania nt. funkcjonowania wybranych obszarów krajowej energetyki.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Sprawozdania, obserwacja studenta w trakcie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NK712_K11: </w:t>
      </w:r>
    </w:p>
    <w:p>
      <w:pPr/>
      <w:r>
        <w:rPr/>
        <w:t xml:space="preserve">																Potrafi współpracować w grupie zadaniowej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w trakcie zajęć, zespołowa praca projektowa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5" w:name="_Toc5"/>
      <w:r>
        <w:t>Profil ogólnoakademicki - wiedza</w:t>
      </w:r>
      <w:bookmarkEnd w:id="5"/>
    </w:p>
    <w:p>
      <w:pPr>
        <w:keepNext w:val="1"/>
        <w:spacing w:after="10"/>
      </w:pPr>
      <w:r>
        <w:rPr>
          <w:b/>
          <w:bCs/>
        </w:rPr>
        <w:t xml:space="preserve">Efekt NK712_W1: </w:t>
      </w:r>
    </w:p>
    <w:p>
      <w:pPr/>
      <w:r>
        <w:rPr/>
        <w:t xml:space="preserve">																							Student potrafi wskazać i opisać rolę nowoczesnych sieci przesyłowych w procesie wytwarzania energii elektrycznej, przesyłu, dystrybucji i rozdziału do końcowych odbiorców. 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Sprawozdania, kolokwium, obserwacja studenta w trakcie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E1_W19, E1_W23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T1A_W05</w:t>
      </w:r>
    </w:p>
    <w:p>
      <w:pPr>
        <w:keepNext w:val="1"/>
        <w:spacing w:after="10"/>
      </w:pPr>
      <w:r>
        <w:rPr>
          <w:b/>
          <w:bCs/>
        </w:rPr>
        <w:t xml:space="preserve">Efekt NK712_W2: </w:t>
      </w:r>
    </w:p>
    <w:p>
      <w:pPr/>
      <w:r>
        <w:rPr/>
        <w:t xml:space="preserve">					Potrafi scharakteryzować Inteligentne Sieci Przesyłowe w energetyce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obserwacja w trakcie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E1_W15, E1_W19, E1_W23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T1A_W04, T1A_W07, T1A_W05</w:t>
      </w:r>
    </w:p>
    <w:p>
      <w:pPr>
        <w:pStyle w:val="Heading3"/>
      </w:pPr>
      <w:bookmarkStart w:id="6" w:name="_Toc6"/>
      <w:r>
        <w:t>Profil ogólnoakademicki - umiejętności</w:t>
      </w:r>
      <w:bookmarkEnd w:id="6"/>
    </w:p>
    <w:p>
      <w:pPr>
        <w:keepNext w:val="1"/>
        <w:spacing w:after="10"/>
      </w:pPr>
      <w:r>
        <w:rPr>
          <w:b/>
          <w:bCs/>
        </w:rPr>
        <w:t xml:space="preserve">Efekt NK712_U1: </w:t>
      </w:r>
    </w:p>
    <w:p>
      <w:pPr/>
      <w:r>
        <w:rPr/>
        <w:t xml:space="preserve">																Student potrafi zaprojektować funkcjonalny fragment sieci elektroenergetycznej, zasilającej wybranych odbiorców.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w trakcie zajęć,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E1_U02, E1_U05, E1_U07, E1_U20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T1A_U05, T1A_U06, T1A_U14</w:t>
      </w:r>
    </w:p>
    <w:p>
      <w:pPr>
        <w:keepNext w:val="1"/>
        <w:spacing w:after="10"/>
      </w:pPr>
      <w:r>
        <w:rPr>
          <w:b/>
          <w:bCs/>
        </w:rPr>
        <w:t xml:space="preserve">Efekt NK712_U2: </w:t>
      </w:r>
    </w:p>
    <w:p>
      <w:pPr/>
      <w:r>
        <w:rPr/>
        <w:t xml:space="preserve">							Potrafi opisać aktualną i perspektywiczną strukturę krajowej elektroenergetyki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Sprawozdania, kolokwium, obserwacja studenta w trakcie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E1_U02, E1_U05, E1_U07, E1_U20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T1A_U05, T1A_U06, T1A_U14</w:t>
      </w:r>
    </w:p>
    <w:p>
      <w:pPr>
        <w:pStyle w:val="Heading3"/>
      </w:pPr>
      <w:bookmarkStart w:id="7" w:name="_Toc7"/>
      <w:r>
        <w:t>Profil ogólnoakademicki - kompetencje społeczne</w:t>
      </w:r>
      <w:bookmarkEnd w:id="7"/>
    </w:p>
    <w:p>
      <w:pPr>
        <w:keepNext w:val="1"/>
        <w:spacing w:after="10"/>
      </w:pPr>
      <w:r>
        <w:rPr>
          <w:b/>
          <w:bCs/>
        </w:rPr>
        <w:t xml:space="preserve">Efekt NK712_K1: </w:t>
      </w:r>
    </w:p>
    <w:p>
      <w:pPr/>
      <w:r>
        <w:rPr/>
        <w:t xml:space="preserve">										Jest zdolny do organizacji pracy w zespole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w trakcie zajęć, sprawozdania, zespołowa praca projektowa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E1_K01, E1_K03, E1_K04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2026-09-11T16:46:11+02:00</dcterms:created>
  <dcterms:modified xsi:type="dcterms:W3CDTF">2026-09-11T16:46:11+02:00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