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w tym:
a) udział w wykładach - 45 godz.
b) udział w ćwiczeniach - 15 godz.
2) Praca własna studenta - 40 godz., w tym:
a) bieżące przygotowywanie się do ćwiczeń, studiowanie fachowej literatury - 15 godzin;
b) przygotowywanie się do testu - 5 godz.
RAZEM : 100 GODZ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- liczba godzin kontaktowych - 60 godzin, w tym:
a) udział w wykładach - 45 godz.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Cieplnych, Teoria Maszyn Przepływowych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energetycznych jako elementu systemu energetycznego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energetyczna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wyd. Politechniki Śląskiej.
Dodatkowa literatura: materiały przekazane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NK715_W1: </w:t>
      </w:r>
    </w:p>
    <w:p>
      <w:pPr/>
      <w:r>
        <w:rPr/>
        <w:t xml:space="preserve">zna miejsce i zadania turbiny jako elementu siłowni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NK715_W2: </w:t>
      </w:r>
    </w:p>
    <w:p>
      <w:pPr/>
      <w:r>
        <w:rPr/>
        <w:t xml:space="preserve">zna typy turbin i zakres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NK715_W3: </w:t>
      </w:r>
    </w:p>
    <w:p>
      <w:pPr/>
      <w:r>
        <w:rPr/>
        <w:t xml:space="preserve">zna rozwiązania konstrukcyjne współczesnych turbin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NK715_W4: </w:t>
      </w:r>
    </w:p>
    <w:p>
      <w:pPr/>
      <w:r>
        <w:rPr/>
        <w:t xml:space="preserve">zna konstrukcję podstawowych elementów turbin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NK715_W5: </w:t>
      </w:r>
    </w:p>
    <w:p>
      <w:pPr/>
      <w:r>
        <w:rPr/>
        <w:t xml:space="preserve">zna warunki pracy, obciążenia i zasady obliczeń wytrzymałościowych głównych części turbin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NK715_W6: </w:t>
      </w:r>
    </w:p>
    <w:p>
      <w:pPr/>
      <w:r>
        <w:rPr/>
        <w:t xml:space="preserve">zna materiały stosowane w budowie tubin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NK715_W7: </w:t>
      </w:r>
    </w:p>
    <w:p>
      <w:pPr/>
      <w:r>
        <w:rPr/>
        <w:t xml:space="preserve">zna sposoby regulacji turbin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E1_W19,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NK715_W8: </w:t>
      </w:r>
    </w:p>
    <w:p>
      <w:pPr/>
      <w:r>
        <w:rPr/>
        <w:t xml:space="preserve">zna charakterystyki głównych typów turbin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NK715_W9: </w:t>
      </w:r>
    </w:p>
    <w:p>
      <w:pPr/>
      <w:r>
        <w:rPr/>
        <w:t xml:space="preserve">zna osobliwości warunków pracy i konstrukcji turbin elektrowni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NK715_U1: </w:t>
      </w:r>
    </w:p>
    <w:p>
      <w:pPr/>
      <w:r>
        <w:rPr/>
        <w:t xml:space="preserve">posiada wiedzę o współczesnych turbinach jako elementach systemu energetycznego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NK715_U2: </w:t>
      </w:r>
    </w:p>
    <w:p>
      <w:pPr/>
      <w:r>
        <w:rPr/>
        <w:t xml:space="preserve">potrafi dobrać odpowiednią turbinę stosownie do konkretnych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NK715_U3: </w:t>
      </w:r>
    </w:p>
    <w:p>
      <w:pPr/>
      <w:r>
        <w:rPr/>
        <w:t xml:space="preserve">zna podstawowe zagadnienia eksploatacji turbin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NK715_U4: </w:t>
      </w:r>
    </w:p>
    <w:p>
      <w:pPr/>
      <w:r>
        <w:rPr/>
        <w:t xml:space="preserve">potrafi określić osiągi i ogólne charakterystyki różnych typów turbin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NK715_U5: </w:t>
      </w:r>
    </w:p>
    <w:p>
      <w:pPr/>
      <w:r>
        <w:rPr/>
        <w:t xml:space="preserve">potrafi określić rozwiązania urządzenia kondensacyjnego stosownie do konkretnych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NK715_K1: </w:t>
      </w:r>
    </w:p>
    <w:p>
      <w:pPr/>
      <w:r>
        <w:rPr/>
        <w:t xml:space="preserve">ma umiejętność pracy grupowej i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2024-05-18T13:43:56+02:00</dcterms:created>
  <dcterms:modified xsi:type="dcterms:W3CDTF">2024-05-18T13:43:56+02:00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