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 Wskazana wiedza z podstaw rachunku dyskonta (efektywności inwestycji)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Zna definicje głównych wskaźników służących do określania efektywności energetycznej siłowni cieplnych w tym sprawności energetycznej, jednostkowego zużycia ciepła, a dla układów skojarzonych także -PES tj oszczędność energii pierwotnej oraz potrafi je obliczyć.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EW4_WSC: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Potrafi korzystać z literatury przedmiotu w tym książek, publikacji wyników badań naukowych, czasopism i baz danych z internetu w obszarze elekroenergetyki i ciepłownictwa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EU2_WSC: </w:t>
      </w:r>
    </w:p>
    <w:p>
      <w:pPr/>
      <w:r>
        <w:rPr/>
        <w:t xml:space="preserve">Potrafi określić efektywność energetyczną obiegu cieplnego siłowni w tym sprawność i jednostkowe zużycie ciepła w bloku kondensacyjnym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	EU3_WSC: </w:t>
      </w:r>
    </w:p>
    <w:p>
      <w:pPr/>
      <w:r>
        <w:rPr/>
        <w:t xml:space="preserve">Potrafi obliczyć jednostkowy koszt wytwarzania energii elektrycznej oraz wskaźniki ekonomiczne, NPV, NPVR, IRR bloku energetycznego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EU5_WSC: </w:t>
      </w:r>
    </w:p>
    <w:p>
      <w:pPr/>
      <w:r>
        <w:rPr/>
        <w:t xml:space="preserve">Potrafi określić korzyści energetyczne i ekonomiczne skojarzonego wytwarzania ciepła i energii elektrycznej w tym oszczędność energii pierwotnej oraz jednostkowy zdyskontowany koszt wytwarzania ciepła w EC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2026-01-12T18:08:37+01:00</dcterms:created>
  <dcterms:modified xsi:type="dcterms:W3CDTF">2026-01-12T18:08:37+01:00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