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Maroński,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
b) udział w projektach - 15 godz.
c) konsultacje - 3 godz.
2) Praca własna studenta 30 godz., w tym:
a) wykonywanie projektów - 20 godz.
b) przygotowywanie się do kolokwium - 10 godz.
RAZEM - 78 godz.-3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
b) udział w projektach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NS626A _K1: </w:t>
      </w:r>
    </w:p>
    <w:p>
      <w:pPr/>
      <w:r>
        <w:rPr/>
        <w:t xml:space="preserve">																								Student umie komunikować się w zakresie dotyczącym siłowni wiatrowych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2026-07-13T04:11:45+02:00</dcterms:created>
  <dcterms:modified xsi:type="dcterms:W3CDTF">2026-07-13T04:11:45+02:00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