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hab.Janusz Kempa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WS1A_07_02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- 5, przygotowanie do egzaminu - 15; Ćwiczenia: liczba godzina według planu studiów - 15, przygotowanie do zajęć - 5, przygotowanie do kolokwium - 5; Laboratoria: liczba godzin według planu studiów - 30, opracowywanie wyników - 5, napisanie sprawozdania - 5, przygotowanie do zaliczenia - 10,   Razem: Wykłady - 50, Ćwiczenia - 25, Laboratoria - 50, Razem: 125h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- 30h, Ćwiczenia - 15h, Laboratoria - 30h. Razem: 75h=3,0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- 30, opracowanie wyników - 5, napisanie sprawozdania - 5, przygotowanie do zaliczenia - 10. Razem: 50h=2,0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ćwiczenia 15-30 studentów: laboratorium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uporządkowanie  wiedzy z fizyki klasycznej i współczesnej niezbędnej do rozwiązywania problemów inżynierskich. Zapoznanie z  podstawami fizycznymi  nowoczesnych urządzeń technicznych oraz wykształcenie świadomości zagrożeń środowiska człowieka i zapoznanie z ich podstawami fizycznymi.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Pole grawitacyjne. Natężenie i potencjał pola grawitacyjnego. W2 - Pole elektrostatyczne. Równania Maxwella. W3 - Podstawy kinematyki i dynamiki relatywistycznej. W4 - Fale w ośrodku sprężystym. W5 -  Fale elektromagnetyczne. W6 - Laser i jego zastosowanie w technice. W7 - Elementy fizyki ciała stałego. Pasmowa teoria przewodnictwa. Efekt Halla i zjawisko nadprzewodnictwa. W8 -Teoria korpuskularno-falowa. Fale de Broglie'a, zjawisko fotoelektryczne zewnętrzne, efekt Comptona. W9 -Podstawowe problemy fizyki współczesnej. Wykorzystanie równania Schroedingera do badania prostych zagadnień kwantowych. W10 - Elementy fizyki jądrowej.
C1 - Badanie pola centralnego - pole grawitacyjne. C2 -Zasada superpozycji na przykładzie pola elektrostatycznego. C3 - Ruch ładunku elektrycznego w polu magnetycznym. Obliczanie pól magnetycznych wytwarzanych przez przewodniki z prądem z wykorzystaniem rachunku całkowego. C4 - Zjawisko indukcji elektromagnetycznej. Wyznaczanie siły elektromotorycznej z wykorzystaniem rachunku różniczkowego. C5 - Analiza obwodów prądu stałego i przemiennego. C6 - Podstawowe prawa optyki falowej i geometrycznej. C7 - Teoria korpuskularno-falowa. Fale de Broglie'a, zjawisko fotoelektryczne zewnętrzne, efekt Comptona. C8 - Podstawowe problemy fizyki współczesnej. Fizyka relatywistyczna, wykorzystanie równania Schroedingera do badania prostych zagadnień kwantowych.
L1 - Badanie pola centralnego - pole grawitacyjne. L2 -Zasada superpozycji na przykładzie pola elektrostatycznego. L3 - Ruch ładunku elektrycznego w polu magnetycznym. Obliczanie pól magnetycznych wytwarzanych przez przewodniki z prądem z wykorzystaniem rachunku całkowego. L4 - Zjawisko indukcji elektromagnetycznej. Wyznaczanie siły elektromotorycznej z wykorzystaniem rachunku różniczkowego. L5 - Analiza obwodów prądu stałego i przemiennego. L6 - Podstawowe prawa optyki falowej i geometrycznej. L7 - Teoria korpuskularno-falowa. Fale de Broglie'a, zjawisko fotoelektryczne zewnętrzne, efekt Comptona. L8 - Podstawowe problemy fizyki współczesnej. Fizyka relatywistyczna, wykorzystanie równania Schroedingera do badania prostych zagadnień kwantowych.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E,o - egzamin i ocena z przedmiotu
"W drugim semestrze zasady zaliczenia są analogiczne. Na ćwiczeniach student pisze trzy kolokwia, z których może uzyskać łącznie 60 punktów i zdaje egzamin, na którym może uzyskać 60 punktów. Na ćwiczeniach laboratoryjnych student może uzyskać od 40-80 punktów W celu uzupełnienia braków student może kontaktować się z prowadzącymi na konsultacjach, których terminy są podane na pierwszych zajęciach w semestrze. 
Ocena końcowa zaliczenia jest ustalana według następujących zasad:
200-180 punktów - 5.0
179-160 - 4.5; 159-140                  - 4.0
139-120                  - 3.5
119-100                  -3.0
99-0                        -2.0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J.Orear -„Fizyka” WNT 2008; 2. J.Massalski,M. Massalska -„Fizyka dla inżynierów” WNT 2010; 3.E. Mulas, R. Rumianowski -„Rachunek niepewności pomiaru w pracowni fizycznej” Oficyna Wydawnicza PW 2002, 4. W.Bogusz, J. Grabarczyk, F. Krok -„Podstawy fizyki” Oficyna Wydawnicza PW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wiedzę w zakresie fizyki klasycznej oraz podstaw fizyki relatywistycznej i kwantowej, w szczególności podstawową wiedzę na temat ogólnych zasad fizyki, wielkości fizycznych , oddziaływań fundamentalnych, uporządkowaną wiedzę z mechaniki punktu materialnego i bryły sztywnej, ruchu drgającego i falowego, termodynamiki, fizyki statystycznej, elektryczności, magnetyzmu, optyki i podstaw mechaniki kwantowej w ujęciu Schroedingera, podstawową wiedzę z mechaniki relatywistycznej, fizyki ciała stałego i fizyki jądrowej. Ma wiedzę na temat zasad przeprowadzania i opracowywania wyników pomiarów fizycznych, rodzajów niepewności pomiarowych i sposobów ich wyznaczania.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W9), (C1 - C9)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podstawy fizyczne nowoczesnej inżynierii  (ultradźwięki, laser, mikroelektronika).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W9), (C1 - C9)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opracować wyniki pomiaru. Potrafi obliczyć  niepewności pomiarowe.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U09_04: </w:t>
      </w:r>
    </w:p>
    <w:p>
      <w:pPr/>
      <w:r>
        <w:rPr/>
        <w:t xml:space="preserve">Potrafi obliczyć podstawowe wielkości fizyczne  w problemach technicznych z tematyki obwodów  prądu stałego i przemiennego, pola magnetycznego  i optyki.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I1A_U09_04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2026-09-12T13:30:01+02:00</dcterms:created>
  <dcterms:modified xsi:type="dcterms:W3CDTF">2026-09-12T13:30:01+02:00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