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dr inż. Bogumił Wronka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IS1A_13_03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- 15 h, przygotowanie do zajęć - 5 h, zapoznanie ze wskazaną literaturą - 5 h, opracowanie wyników - 10 h, napisanie sprawozdania - 10 h, przygotowanie do zaliczenia - 5 h;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liczba godzin według planu studiów - 15 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- 5 h, zapoznanie ze wskazaną literaturą - 5 h, opracowanie wyników - 10 h, napisanie sprawozdania - 10 h, przygotowanie do zaliczenia - 5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Matematyka, Geometria wykreślna, Grafika inżynierska
</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o umiejętność współpracy w zespole. Student powinien umieć przeprowadzić podstawowe procesy spajania materiałów metalowych,  poglądowo ocenić jakość materiałów przy pomocy badań metalograficznych i wytrzymałościowych, opracować  wyniki badań i wyciagnąć z nich wnioski.</w:t>
      </w:r>
    </w:p>
    <w:p>
      <w:pPr>
        <w:keepNext w:val="1"/>
        <w:spacing w:after="10"/>
      </w:pPr>
      <w:r>
        <w:rPr>
          <w:b/>
          <w:bCs/>
        </w:rPr>
        <w:t xml:space="preserve">Treści kształcenia: </w:t>
      </w:r>
    </w:p>
    <w:p>
      <w:pPr>
        <w:spacing w:before="20" w:after="190"/>
      </w:pPr>
      <w:r>
        <w:rPr/>
        <w:t xml:space="preserve">L1 - Zajęcia wprowadzające i przepisy BHP; L2 - Badania mikroskopowe stali, żeliwa i stopów metali nieżelaznych; L3 - Próba statyczna rozciągania i pomiary twardości materiałów; L4 - Nieniszczące badanie ultradźwiękowe materiałów instalacyjnych; L5 - Spawanie łukowe i zgrzewanie oporowe w przetwórstwie materiałów; L6 - Kształtowanie wyrobów przez mechaniczną obróbkę skrawaniem; L7 - Wykonywanie rurowych połączeń rozłącznych i nierozłącznych.
</w:t>
      </w:r>
    </w:p>
    <w:p>
      <w:pPr>
        <w:keepNext w:val="1"/>
        <w:spacing w:after="10"/>
      </w:pPr>
      <w:r>
        <w:rPr>
          <w:b/>
          <w:bCs/>
        </w:rPr>
        <w:t xml:space="preserve">Metody oceny: </w:t>
      </w:r>
    </w:p>
    <w:p>
      <w:pPr>
        <w:spacing w:before="20" w:after="190"/>
      </w:pPr>
      <w:r>
        <w:rPr/>
        <w:t xml:space="preserve">Podstawą zaliczenia laboratorium jest aktywne uczestnictwo w zajęciach oraz uzyskanie pozytywnych ocen z wszystkich ćwiczeń. Ocena z ćwiczenia jest średnią ocen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odbyciu ćwiczenia. W przypadku oceny negatywnej ze sprawozdania, student winien w ciągu tygodnia ponownie przeanalizować przebieg ćwiczenia w domu oraz poprawić i oddać sprawozdanie. Ocena końcowa z laboratorium jest średnią arytmetyczną ocen za wszystkie ćwiczenia. W szczególnych przypadkach (udokumentowana choroba lub inna ważna przyczyna) dopuszcza się możliwość odrobienia opuszczonego ćwiczenia w czasie trwania zajęć z inną grupą lub podczas ćwiczenia poprawkowego, organizowanego w ostatnim tygodniu semestru.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L7); Sprawdzian praktyczny (L2 - L7); Sprawozdanie (L2 - L7)</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Potrafi wykorzystać programy komputerowe do badań niszczących i nieniszczących tworzyw konstrukcyjnych.</w:t>
      </w:r>
    </w:p>
    <w:p>
      <w:pPr>
        <w:spacing w:before="60"/>
      </w:pPr>
      <w:r>
        <w:rPr/>
        <w:t xml:space="preserve">Weryfikacja: </w:t>
      </w:r>
    </w:p>
    <w:p>
      <w:pPr>
        <w:spacing w:before="20" w:after="190"/>
      </w:pPr>
      <w:r>
        <w:rPr/>
        <w:t xml:space="preserve">Sprawdzian teoretyczny (L3, L4); Sprawdzian praktyczny (L3, L4); Sprawozdanie (L3, L4)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planować i przeprowadzić badania metalograficzne wybranych instalacyjnych tworzyw metalowych, wykonać prosty proces spawania łukowego i zgrzewania oporowego.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L5); Sprawdzian praktyczny (L2, L5); Sprawozdanie (L2, L5)</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Sprawdzian teoretyczny (L1 - L7); Sprawdzian praktyczny (L2 - L7); Sprawozdanie (L2 - L7)</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keepNext w:val="1"/>
        <w:spacing w:after="10"/>
      </w:pPr>
      <w:r>
        <w:rPr>
          <w:b/>
          <w:bCs/>
        </w:rPr>
        <w:t xml:space="preserve">Efekt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i urządzeniami w technice ultradźwiękowej i przy wykonaniu połączeń rurowych.</w:t>
      </w:r>
    </w:p>
    <w:p>
      <w:pPr>
        <w:spacing w:before="60"/>
      </w:pPr>
      <w:r>
        <w:rPr/>
        <w:t xml:space="preserve">Weryfikacja: </w:t>
      </w:r>
    </w:p>
    <w:p>
      <w:pPr>
        <w:spacing w:before="20" w:after="190"/>
      </w:pPr>
      <w:r>
        <w:rPr/>
        <w:t xml:space="preserve">Sprawdzian praktyczny (L2, L4, L5, L7); Sprawozdanie (L2, L4, L5, L7)</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L7); Sprawdzian praktyczny (L2 - L7); Sprawozdanie (L2 - L7)</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2024-05-19T21:08:20+02:00</dcterms:created>
  <dcterms:modified xsi:type="dcterms:W3CDTF">2024-05-19T21:08:20+02:00</dcterms:modified>
</cp:coreProperties>
</file>

<file path=docProps/custom.xml><?xml version="1.0" encoding="utf-8"?>
<Properties xmlns="http://schemas.openxmlformats.org/officeDocument/2006/custom-properties" xmlns:vt="http://schemas.openxmlformats.org/officeDocument/2006/docPropsVTypes"/>
</file>