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Marlena Piekut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ze wskazaną literaturą 5h;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na temat różnych form komunikowania się i uświadomienie roli, jaką komunikacja odgrywa w zarządzaniu. Celem przedmiotu jest także kształcenie umiejętności efektywnego komunikowania się interpersonalnego, organizacyjnego i międzykulturowego.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W3- Formy komunikowania się: symetryczne, niesymetryczne, jednokierunkowe, dwukierunkowe, formalne, nieformalne, obronne, podtrzymujące; W4 - Komunikowanie się werbalne; W5 - Komunikowanie się niewerbalne; W6 - Komunikowanie się pisemne; W7 - Techniki autoprezentacji, budowanie dobrych relacji z rozmówcami; W8 -  Komunikowanie się marketingowe przedsiębiorstwa z otoczeniem: reklama, promocja osobista, promocja sprzedaży, public relations; W9 - Badania marketingowe jako element komunikowania się przedsiębiorstwa z rynkiem; W10 - Wykorzystanie komunikacji w negocjacjach. Komunikowanie się międzykulturowe; W11 - Techniki grupowego komunikowania się w organizacji; W12 - Metody porozumiewania się w organizacji ukierunkowane na zwiększenie partycypacji pracowników oraz polepszenie przepływu informacji w organizacji; W13 - Techniczne narzędzia wspomagania procesu komunikowania się. System CRM jako narzędzie zarządzania informacjami w celu poprawy komunikacji wewnętrznej i zewnętrznej przedsiębiorstwa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
2. Stankiewicz J.: Komunikowanie się w organizacji, Wydawnictwo Astrum, Wrocław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Zna podstawowe pojęcia z dziedziny ekonomii; ma elementarną wiedzę dotyczącą prowadzenia działalności gospodarczej i znaczenia przepływu informacji w organizacji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dotyczącą technik i narzędzi komunikacji w organizacji gospodarczej.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W10_02: </w:t>
      </w:r>
    </w:p>
    <w:p>
      <w:pPr/>
      <w:r>
        <w:rPr/>
        <w:t xml:space="preserve">Potrafi wykorzystać badania marketingowe do przygotowania strategii firmy oraz odbierać sygnały z rynku otoczenia.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różne formy komunikowania się w różnorodnych środowiskach.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wykorzystać badania marketingowe do przygotowania strategii firmy oraz odbierać sygnały z rynku otoczenia.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K01_03: </w:t>
      </w:r>
    </w:p>
    <w:p>
      <w:pPr/>
      <w:r>
        <w:rPr/>
        <w:t xml:space="preserve">Ma świadomość konieczności poszerzania wiedzy i rozwijania umiejętności z zakresu komunikowania się interpersonalnego, grupowego i międzykulturowego.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 w zależności od sytuacji i rodzaju współuczestników.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(W7, W10 - W12)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2024-05-13T14:59:53+02:00</dcterms:created>
  <dcterms:modified xsi:type="dcterms:W3CDTF">2024-05-13T14:59:53+02:00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