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w:t>
      </w:r>
    </w:p>
    <w:p>
      <w:pPr>
        <w:keepNext w:val="1"/>
        <w:spacing w:after="10"/>
      </w:pPr>
      <w:r>
        <w:rPr>
          <w:b/>
          <w:bCs/>
        </w:rPr>
        <w:t xml:space="preserve">Koordynator przedmiotu: </w:t>
      </w:r>
    </w:p>
    <w:p>
      <w:pPr>
        <w:spacing w:before="20" w:after="190"/>
      </w:pPr>
      <w:r>
        <w:rPr/>
        <w:t xml:space="preserve">prof. nzw.  dr hab. inż. / Wiktor Szewczenko / profesor nadzwyczajny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BS1A_13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Wykład15; Laboratorium 30; Przygotowanie się do zajęć laboratoryjnych 5; Zapoznanie się ze wskazaną literaturą 20
Napisanie sprawozdania 5; Przygotowanie do kolokwium 20; Inne 5; RAZEM 100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Wykład15; Laboratorium 30; RAZEM 45 godz.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Przygotowanie się do zajęć laboratoryjnych 5; Zapoznanie się ze wskazaną literaturą 5 Napisanie sprawozdania 5; Przygotowanie do kolokwium 5; Inne ; 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 fizyka
</w:t>
      </w:r>
    </w:p>
    <w:p>
      <w:pPr>
        <w:keepNext w:val="1"/>
        <w:spacing w:after="10"/>
      </w:pPr>
      <w:r>
        <w:rPr>
          <w:b/>
          <w:bCs/>
        </w:rPr>
        <w:t xml:space="preserve">Limit liczby studentów: </w:t>
      </w:r>
    </w:p>
    <w:p>
      <w:pPr>
        <w:spacing w:before="20" w:after="190"/>
      </w:pPr>
      <w:r>
        <w:rPr/>
        <w:t xml:space="preserve">Wykład: min. 15; Laboratoria: 8 - 12</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W1 - Podstawowe informacje dotyczące normalizacji materiałów i wyrobów budowlanych.
W2 - Ogólna klasyfikacja materiałów budowlanych.
W3 - Podstawowe właściwości techniczne materiałów budowlanych.
W4 - Materiały kamienne.
W5 - Ceramika budowlana.
W6 - Szkło budowlane.
W7 - Wyroby ze szkła.
W8 - Spoiwa powietrzne i hydrauliczne.
W9 - Wyroby ze spoiw i zapraw.
W10 - Atestacja i kontrola jakości materiałów i wyrobów budowlanych.
W11 - Ogólne wiadomości o innych materiałach budowlanych.
L1 - Ogólne wiadomości o pracy w laboratorium materiałów budowlanych i wymagania BHP.
L2 - Identyfikacja substancji z wykorzystaniem mikroskopu optycznego.
L3 - Badanie gęstości.
L4 - Badanie składu frakcyjnego substancji z wykorzystaniem zestawu sit.
L5 - Badanie konsystencji zaczynu cementowego.
L6 - Badanie czasu wiązania zaczynu cementowego.
L7 - Przygotowanie próbek do badań wytrzymałościowych.
L8 - Badanie wytrzymałości wczesnej  (po 2 dobach twardnienia).
L9 - Badanie wytrzymałości normowej.
L10 - Badanie zmiany objętości.
L11 - Badanie straty prażenia.
L12 - Identyfikacja niewiadomej substancji na podstawie badań normowych
L13 - Badanie właściwości (konsystencji normowej, czasu wiązania i wytrzymałości na rozciąganie i ściskanie) gipsu budowlanego
L14 - Przygotowanie próbek i badanie przyczepności zapraw klejących do styropianu i betonu.</w:t>
      </w:r>
    </w:p>
    <w:p>
      <w:pPr>
        <w:keepNext w:val="1"/>
        <w:spacing w:after="10"/>
      </w:pPr>
      <w:r>
        <w:rPr>
          <w:b/>
          <w:bCs/>
        </w:rPr>
        <w:t xml:space="preserve">Metody oceny: </w:t>
      </w:r>
    </w:p>
    <w:p>
      <w:pPr>
        <w:spacing w:before="20" w:after="190"/>
      </w:pPr>
      <w:r>
        <w:rPr/>
        <w:t xml:space="preserve">Warunkiem zaliczenia przedmiotu jest wykonanie ćwiczeń laboratoryjnych i obrona sprawozdania z odpowiednią punktową oceną. Po wykonaniu ćwiczeń i obronie sprawozdania student zalicza pisemny sprawdzian z punktową oceną każdego pytania. Maksymalna liczba punktów -100. Ocena zależy od sumy punktów otrzymanych przez studenta.
0  -  50 punktów ocena 2,0
51 - 70 punktów ocena 3,0
71-  80 punktów ocena 3,5
81-  88 punktów ocena 4,0
89 - 95 punktów ocena 4,5
96 –100 punktów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Wykorzystuje podstawowe pojęcia fizyki przy wyznaczaniu własciwości materiałów budowlanych.</w:t>
      </w:r>
    </w:p>
    <w:p>
      <w:pPr>
        <w:spacing w:before="60"/>
      </w:pPr>
      <w:r>
        <w:rPr/>
        <w:t xml:space="preserve">Weryfikacja: </w:t>
      </w:r>
    </w:p>
    <w:p>
      <w:pPr>
        <w:spacing w:before="20" w:after="190"/>
      </w:pPr>
      <w:r>
        <w:rPr/>
        <w:t xml:space="preserve">Sprawozdanie (L1 - L14)</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w zakresie właściwości chemicznych materiałów budowlanych, ich reakcji chemicznych zachodzących w materiałach budowlanych</w:t>
      </w:r>
    </w:p>
    <w:p>
      <w:pPr>
        <w:spacing w:before="60"/>
      </w:pPr>
      <w:r>
        <w:rPr/>
        <w:t xml:space="preserve">Weryfikacja: </w:t>
      </w:r>
    </w:p>
    <w:p>
      <w:pPr>
        <w:spacing w:before="20" w:after="190"/>
      </w:pPr>
      <w:r>
        <w:rPr/>
        <w:t xml:space="preserve">Kolokwium (W1 - W11), Sprawozdanie (L2 - L14)</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normowe metody badania cech fizycznych i mechanicznych spoiw i zapraw budowlanych.</w:t>
      </w:r>
    </w:p>
    <w:p>
      <w:pPr>
        <w:spacing w:before="60"/>
      </w:pPr>
      <w:r>
        <w:rPr/>
        <w:t xml:space="preserve">Weryfikacja: </w:t>
      </w:r>
    </w:p>
    <w:p>
      <w:pPr>
        <w:spacing w:before="20" w:after="190"/>
      </w:pPr>
      <w:r>
        <w:rPr/>
        <w:t xml:space="preserve">Kolokwium (W1 - W11), Sprawozdanie (L3 - L14)</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nowoczesne technologie produkcji materiałów budowlanych i umie wykorzystać ich właściwości</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z literatury informacje o nowych materiałach budowlanych i technologiach ich produkcji. </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U08_01: </w:t>
      </w:r>
    </w:p>
    <w:p>
      <w:pPr/>
      <w:r>
        <w:rPr/>
        <w:t xml:space="preserve">Potrafi planować i przeprowadzać eksperymenty z zakresu materiałów budowlanych i ich właściwości.</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Potrafi wykorzystać metody analityczne dla porównania wyników normowych i eksperymentalnych.</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na środowisko produkcji materiałów budowlanych.</w:t>
      </w:r>
    </w:p>
    <w:p>
      <w:pPr>
        <w:spacing w:before="60"/>
      </w:pPr>
      <w:r>
        <w:rPr/>
        <w:t xml:space="preserve">Weryfikacja: </w:t>
      </w:r>
    </w:p>
    <w:p>
      <w:pPr>
        <w:spacing w:before="20" w:after="190"/>
      </w:pPr>
      <w:r>
        <w:rPr/>
        <w:t xml:space="preserve">Kolokwium (W1, W2, W11)</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2024-05-09T23:52:53+02:00</dcterms:created>
  <dcterms:modified xsi:type="dcterms:W3CDTF">2024-05-09T23:52:53+02:00</dcterms:modified>
</cp:coreProperties>
</file>

<file path=docProps/custom.xml><?xml version="1.0" encoding="utf-8"?>
<Properties xmlns="http://schemas.openxmlformats.org/officeDocument/2006/custom-properties" xmlns:vt="http://schemas.openxmlformats.org/officeDocument/2006/docPropsVTypes"/>
</file>