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robót budowlanych</w:t>
      </w:r>
    </w:p>
    <w:p>
      <w:pPr>
        <w:keepNext w:val="1"/>
        <w:spacing w:after="10"/>
      </w:pPr>
      <w:r>
        <w:rPr>
          <w:b/>
          <w:bCs/>
        </w:rPr>
        <w:t xml:space="preserve">Koordynator przedmiotu: </w:t>
      </w:r>
    </w:p>
    <w:p>
      <w:pPr>
        <w:spacing w:before="20" w:after="190"/>
      </w:pPr>
      <w:r>
        <w:rPr/>
        <w:t xml:space="preserve">dr hab. inż. / Roman Marcinkowski /  profesor nadzwyczajny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wspólne dla kierunku</w:t>
      </w:r>
    </w:p>
    <w:p>
      <w:pPr>
        <w:keepNext w:val="1"/>
        <w:spacing w:after="10"/>
      </w:pPr>
      <w:r>
        <w:rPr>
          <w:b/>
          <w:bCs/>
        </w:rPr>
        <w:t xml:space="preserve">Kod przedmiotu: </w:t>
      </w:r>
    </w:p>
    <w:p>
      <w:pPr>
        <w:spacing w:before="20" w:after="190"/>
      </w:pPr>
      <w:r>
        <w:rPr/>
        <w:t xml:space="preserve">BS1A_20_02</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15; Projekt 15;
Zapoznanie się ze wskazaną literaturą 15h;
Przygotowanie do kolokwium 10h;
Przygotowanie do egzaminu 15h;
Opracowanie projektu 30h;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- 15h; Projekty - 15h;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15h;
Zapoznanie się ze wskazaną literaturą 5h;
Opracowanie projektu 30h;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Budownictwo ogólne</w:t>
      </w:r>
    </w:p>
    <w:p>
      <w:pPr>
        <w:keepNext w:val="1"/>
        <w:spacing w:after="10"/>
      </w:pPr>
      <w:r>
        <w:rPr>
          <w:b/>
          <w:bCs/>
        </w:rPr>
        <w:t xml:space="preserve">Limit liczby studentów: </w:t>
      </w:r>
    </w:p>
    <w:p>
      <w:pPr>
        <w:spacing w:before="20" w:after="190"/>
      </w:pPr>
      <w:r>
        <w:rPr/>
        <w:t xml:space="preserve">Wykład: min. 15; Ćwiczenia: 20-30; Projekty: 10-15</w:t>
      </w:r>
    </w:p>
    <w:p>
      <w:pPr>
        <w:keepNext w:val="1"/>
        <w:spacing w:after="10"/>
      </w:pPr>
      <w:r>
        <w:rPr>
          <w:b/>
          <w:bCs/>
        </w:rPr>
        <w:t xml:space="preserve">Cel przedmiotu: </w:t>
      </w:r>
    </w:p>
    <w:p>
      <w:pPr>
        <w:spacing w:before="20" w:after="190"/>
      </w:pPr>
      <w:r>
        <w:rPr/>
        <w:t xml:space="preserve">Celem przedmiotu jest nabycie przez studentów umiejętności i kompetencji w zakresie: doboru technologii do wykonania robót budowlanych  i analizy nakładów rzeczowych do wykonania określonego zakresu robót, ustalania bezpiecznych sposobów wykonania prac, organizowania zespołów roboczych i doboru sprzętu o odpowiednich charakterystykach eksploatacyjnych, opracowania specyfikacji technicznej wykonania i odbioru robót budowlanych, prowadzenia nadzoru technicznego nad wykonaniem procesów budowlanych.
</w:t>
      </w:r>
    </w:p>
    <w:p>
      <w:pPr>
        <w:keepNext w:val="1"/>
        <w:spacing w:after="10"/>
      </w:pPr>
      <w:r>
        <w:rPr>
          <w:b/>
          <w:bCs/>
        </w:rPr>
        <w:t xml:space="preserve">Treści kształcenia: </w:t>
      </w:r>
    </w:p>
    <w:p>
      <w:pPr>
        <w:spacing w:before="20" w:after="190"/>
      </w:pPr>
      <w:r>
        <w:rPr/>
        <w:t xml:space="preserve">W1. Technologia i organizacja robót murowych: rodzaje murów i zasady ich wykonania, warunki techniczne wykonania i odbioru robót murowych, organizacja stanowisk pracy, przepisy bhp; metody organizacji robót murowych na obiektach.
W2. Technologia i organizacja robót wykończeniowych: rodzaje robót wykończeniowych,  ogólne zasady organizacji robót wykończeniowych, Warunki techniczne wykonania i odbioru robót wykończeniowych, technologia mechanizacja i zasady organizacji zasadniczych robót wykończeniowych (tynkarskich, podłogowych, dekarskich, elewacyjnych).
W3. Technologie systemowe w budownictwie: istota technologii systemowych; wybrane technologie systemowe 
W4. Technologie robót nawierzchniowych:  rodzaje procesów budowlanych w robotach nawierzchniowych, mechanizacja procesów budowlanych przy realizacji robót nawierzchniowych, warunki techniczne wykonania i odbioru robót nawierzchniowych.
W5. Repetytorium przedmiotowe (przygotowanie do egzaminu).
P2. Projekt wykonania robót montażowych i murowych (opracowanie organizacji montażu określonego obiektu (konstrukcji) oraz organizacji robót murowych o określonym zakresie). 
</w:t>
      </w:r>
    </w:p>
    <w:p>
      <w:pPr>
        <w:keepNext w:val="1"/>
        <w:spacing w:after="10"/>
      </w:pPr>
      <w:r>
        <w:rPr>
          <w:b/>
          <w:bCs/>
        </w:rPr>
        <w:t xml:space="preserve">Metody oceny: </w:t>
      </w:r>
    </w:p>
    <w:p>
      <w:pPr>
        <w:spacing w:before="20" w:after="190"/>
      </w:pPr>
      <w:r>
        <w:rPr/>
        <w:t xml:space="preserve">– zaliczenie wykładów – pozytywne oceny z dwóch kolokwiów (ocena średnia),
– zaliczenie projektu – pozytywna ocena z opracowania projektowego.
– Egzamin pisemny i ustny (po zaliczeniu przedmiotu w semestrze 5. oraz zaliczeniu wykładów i projektu w semestrze 6).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Piliszek E. (red.)Vademecum budowlane, Arkady, Warszawa 2001
2. Martinek W., Nowak P., Woyciechowski P., Technologia robót budowlanych, Oficyna Wydawnicza PW, Warszawa 2010.
3. Martinek W., Książek M, Jackiewicz-Rak W., Technologia robót budowlanych. Ćwiczenia projektowe, Oficyna Wydawnicza PW,  Warszawa 2007.
4. Orłowski Z., Podstawy technologii betonowego budownictwa monolitycznego, Wydawnictwo Naukowe PWN, Warszawa 2010.
5. Praca zbiorowa pod red. Janusza Panasa, Nowy poradnik majstra budowlanego, Arkady, Warszawa  2003, 2004
6. Dyżewski A., Technologia i organizacja budowy t.1  i t.2, Arkady, Warszawa 1989/91.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Ma wiedzę z zakresu strukturyzacji budownictwa, procesów budowlanych i technologii budowlanych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B1A_W03_01</w:t>
      </w:r>
    </w:p>
    <w:p>
      <w:pPr>
        <w:spacing w:before="20" w:after="190"/>
      </w:pPr>
      <w:r>
        <w:rPr>
          <w:b/>
          <w:bCs/>
        </w:rPr>
        <w:t xml:space="preserve">Powiązane efekty obszarowe: </w:t>
      </w:r>
      <w:r>
        <w:rPr/>
        <w:t xml:space="preserve">T1A_W03</w:t>
      </w:r>
    </w:p>
    <w:p>
      <w:pPr>
        <w:keepNext w:val="1"/>
        <w:spacing w:after="10"/>
      </w:pPr>
      <w:r>
        <w:rPr>
          <w:b/>
          <w:bCs/>
        </w:rPr>
        <w:t xml:space="preserve">Efekt W05_01: </w:t>
      </w:r>
    </w:p>
    <w:p>
      <w:pPr/>
      <w:r>
        <w:rPr/>
        <w:t xml:space="preserve">Ma podstawową wiedzę o trendach rozwojowych technologii budowlanych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B1A_W05_01</w:t>
      </w:r>
    </w:p>
    <w:p>
      <w:pPr>
        <w:spacing w:before="20" w:after="190"/>
      </w:pPr>
      <w:r>
        <w:rPr>
          <w:b/>
          <w:bCs/>
        </w:rPr>
        <w:t xml:space="preserve">Powiązane efekty obszarowe: </w:t>
      </w:r>
      <w:r>
        <w:rPr/>
        <w:t xml:space="preserve">T1A_W05</w:t>
      </w:r>
    </w:p>
    <w:p>
      <w:pPr>
        <w:keepNext w:val="1"/>
        <w:spacing w:after="10"/>
      </w:pPr>
      <w:r>
        <w:rPr>
          <w:b/>
          <w:bCs/>
        </w:rPr>
        <w:t xml:space="preserve">Efekt W09_01: </w:t>
      </w:r>
    </w:p>
    <w:p>
      <w:pPr/>
      <w:r>
        <w:rPr/>
        <w:t xml:space="preserve">Ma wiedzę dotyczącą zasad organizowania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B1A_W09_01</w:t>
      </w:r>
    </w:p>
    <w:p>
      <w:pPr>
        <w:spacing w:before="20" w:after="190"/>
      </w:pPr>
      <w:r>
        <w:rPr>
          <w:b/>
          <w:bCs/>
        </w:rPr>
        <w:t xml:space="preserve">Powiązane efekty obszarowe: </w:t>
      </w:r>
      <w:r>
        <w:rPr/>
        <w:t xml:space="preserve">T1A_W09</w:t>
      </w:r>
    </w:p>
    <w:p>
      <w:pPr>
        <w:keepNext w:val="1"/>
        <w:spacing w:after="10"/>
      </w:pPr>
      <w:r>
        <w:rPr>
          <w:b/>
          <w:bCs/>
        </w:rPr>
        <w:t xml:space="preserve">Efekt W12_01: </w:t>
      </w:r>
    </w:p>
    <w:p>
      <w:pPr/>
      <w:r>
        <w:rPr/>
        <w:t xml:space="preserve">Ma podstawową wiedz w zakresie norm technicznych normujących technologie budowlane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B1A_W12_01</w:t>
      </w:r>
    </w:p>
    <w:p>
      <w:pPr>
        <w:spacing w:before="20" w:after="190"/>
      </w:pPr>
      <w:r>
        <w:rPr>
          <w:b/>
          <w:bCs/>
        </w:rPr>
        <w:t xml:space="preserve">Powiązane efekty obszarowe: </w:t>
      </w:r>
      <w:r>
        <w:rPr/>
        <w:t xml:space="preserve">InzA_W05</w:t>
      </w:r>
    </w:p>
    <w:p>
      <w:pPr>
        <w:pStyle w:val="Heading3"/>
      </w:pPr>
      <w:bookmarkStart w:id="3" w:name="_Toc3"/>
      <w:r>
        <w:t>Profil ogólnoakademicki - umiejętności</w:t>
      </w:r>
      <w:bookmarkEnd w:id="3"/>
    </w:p>
    <w:p>
      <w:pPr>
        <w:keepNext w:val="1"/>
        <w:spacing w:after="10"/>
      </w:pPr>
      <w:r>
        <w:rPr>
          <w:b/>
          <w:bCs/>
        </w:rPr>
        <w:t xml:space="preserve">Efekt U02_01: </w:t>
      </w:r>
    </w:p>
    <w:p>
      <w:pPr/>
      <w:r>
        <w:rPr/>
        <w:t xml:space="preserve">Potrafi samodzielnie opracować schematy technologiczno-organizacyjne określonych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B1A_U02_01</w:t>
      </w:r>
    </w:p>
    <w:p>
      <w:pPr>
        <w:spacing w:before="20" w:after="190"/>
      </w:pPr>
      <w:r>
        <w:rPr>
          <w:b/>
          <w:bCs/>
        </w:rPr>
        <w:t xml:space="preserve">Powiązane efekty obszarowe: </w:t>
      </w:r>
      <w:r>
        <w:rPr/>
        <w:t xml:space="preserve">T1A_U02</w:t>
      </w:r>
    </w:p>
    <w:p>
      <w:pPr>
        <w:keepNext w:val="1"/>
        <w:spacing w:after="10"/>
      </w:pPr>
      <w:r>
        <w:rPr>
          <w:b/>
          <w:bCs/>
        </w:rPr>
        <w:t xml:space="preserve">Efekt U03_02: </w:t>
      </w:r>
    </w:p>
    <w:p>
      <w:pPr/>
      <w:r>
        <w:rPr/>
        <w:t xml:space="preserve">Potrafi opracować opis technologii robót budowlanych w specyfikacjach technicznych wykonania i odbioru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B1A_U03_02</w:t>
      </w:r>
    </w:p>
    <w:p>
      <w:pPr>
        <w:spacing w:before="20" w:after="190"/>
      </w:pPr>
      <w:r>
        <w:rPr>
          <w:b/>
          <w:bCs/>
        </w:rPr>
        <w:t xml:space="preserve">Powiązane efekty obszarowe: </w:t>
      </w:r>
      <w:r>
        <w:rPr/>
        <w:t xml:space="preserve">T1A_U03</w:t>
      </w:r>
    </w:p>
    <w:p>
      <w:pPr>
        <w:keepNext w:val="1"/>
        <w:spacing w:after="10"/>
      </w:pPr>
      <w:r>
        <w:rPr>
          <w:b/>
          <w:bCs/>
        </w:rPr>
        <w:t xml:space="preserve">Efekt U08_02: </w:t>
      </w:r>
    </w:p>
    <w:p>
      <w:pPr/>
      <w:r>
        <w:rPr/>
        <w:t xml:space="preserve">Potrafi wyspecyfikować procesy budowlane i określić kolejność ich realizacji</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B1A_U08_02</w:t>
      </w:r>
    </w:p>
    <w:p>
      <w:pPr>
        <w:spacing w:before="20" w:after="190"/>
      </w:pPr>
      <w:r>
        <w:rPr>
          <w:b/>
          <w:bCs/>
        </w:rPr>
        <w:t xml:space="preserve">Powiązane efekty obszarowe: </w:t>
      </w:r>
      <w:r>
        <w:rPr/>
        <w:t xml:space="preserve">T1A_U08</w:t>
      </w:r>
    </w:p>
    <w:p>
      <w:pPr>
        <w:keepNext w:val="1"/>
        <w:spacing w:after="10"/>
      </w:pPr>
      <w:r>
        <w:rPr>
          <w:b/>
          <w:bCs/>
        </w:rPr>
        <w:t xml:space="preserve">Efekt U11_01: </w:t>
      </w:r>
    </w:p>
    <w:p>
      <w:pPr/>
      <w:r>
        <w:rPr/>
        <w:t xml:space="preserve">Zna przepisy bhp przy realizacji robót budowlanych i potrafi je implementować w rozwiązania technologiczno-organizacyjne robót kompleksowo zmechanizowanych</w:t>
      </w:r>
    </w:p>
    <w:p>
      <w:pPr>
        <w:spacing w:before="60"/>
      </w:pPr>
      <w:r>
        <w:rPr/>
        <w:t xml:space="preserve">Weryfikacja: </w:t>
      </w:r>
    </w:p>
    <w:p>
      <w:pPr>
        <w:spacing w:before="20" w:after="190"/>
      </w:pPr>
      <w:r>
        <w:rPr/>
        <w:t xml:space="preserve">Kolokwium Nr 1(W1, W2); Projekt (P1)</w:t>
      </w:r>
    </w:p>
    <w:p>
      <w:pPr>
        <w:spacing w:before="20" w:after="190"/>
      </w:pPr>
      <w:r>
        <w:rPr>
          <w:b/>
          <w:bCs/>
        </w:rPr>
        <w:t xml:space="preserve">Powiązane efekty kierunkowe: </w:t>
      </w:r>
      <w:r>
        <w:rPr/>
        <w:t xml:space="preserve">B1A_U11_01</w:t>
      </w:r>
    </w:p>
    <w:p>
      <w:pPr>
        <w:spacing w:before="20" w:after="190"/>
      </w:pPr>
      <w:r>
        <w:rPr>
          <w:b/>
          <w:bCs/>
        </w:rPr>
        <w:t xml:space="preserve">Powiązane efekty obszarowe: </w:t>
      </w:r>
      <w:r>
        <w:rPr/>
        <w:t xml:space="preserve">T1A_U11</w:t>
      </w:r>
    </w:p>
    <w:p>
      <w:pPr>
        <w:keepNext w:val="1"/>
        <w:spacing w:after="10"/>
      </w:pPr>
      <w:r>
        <w:rPr>
          <w:b/>
          <w:bCs/>
        </w:rPr>
        <w:t xml:space="preserve">Efekt U13_02: </w:t>
      </w:r>
    </w:p>
    <w:p>
      <w:pPr/>
      <w:r>
        <w:rPr/>
        <w:t xml:space="preserve">Potrafi wyspecyfikować i rozwiązać problemy analityczne i decyzyjne w projektowaniu organizacji i mechanizacji poszczególnych rodzajów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B1A_U13_02</w:t>
      </w:r>
    </w:p>
    <w:p>
      <w:pPr>
        <w:spacing w:before="20" w:after="190"/>
      </w:pPr>
      <w:r>
        <w:rPr>
          <w:b/>
          <w:bCs/>
        </w:rPr>
        <w:t xml:space="preserve">Powiązane efekty obszarowe: </w:t>
      </w:r>
      <w:r>
        <w:rPr/>
        <w:t xml:space="preserve">T1A_U13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2024-05-11T07:14:54+02:00</dcterms:created>
  <dcterms:modified xsi:type="dcterms:W3CDTF">2024-05-11T07:14:54+02:00</dcterms:modified>
</cp:coreProperties>
</file>

<file path=docProps/custom.xml><?xml version="1.0" encoding="utf-8"?>
<Properties xmlns="http://schemas.openxmlformats.org/officeDocument/2006/custom-properties" xmlns:vt="http://schemas.openxmlformats.org/officeDocument/2006/docPropsVTypes"/>
</file>