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Roman Rumianowski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10h; Ćwiczenia 10h;
Przygotowanie się do zajęć 20h;
Zapoznanie się ze wskazaną literaturą 20h;
Opracowanie wyników  5h;
Przygotowanie do zaliczenia 15h;
Przygotowanie do kolokwium 10h;
Przygotowanie do egzaminu 10h;
Razem 100h = 4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- 10h; Ćwiczenia - 10h; Razem 20h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15, ćwiczenia: 15-30 studentów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Uporządkować  wiedzę z fizyki klasycznej i współczesnej potrzebną do rozwiązywania problemów inżynierskich. Zapoznać z  podstawami fizycznymi  nowoczesnych urządzeń technicznych. Wykształcić świadomość zagrożeń środowiska człowieka i zapoznać z ich podstawami fizycznymi.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W1 -Fundamentalne oddziaływania w przyrodzie, zakres stosowalności fizyki klasycznej
W2- Położenie , prędkość przyspieszenie. Ruch w dwóch i trzech wymiarach.
W3- Dynamika. Zasady dynamiki Newtona. Siły w przyrodzie.
W4- Ruch harmoniczny. Drgania swobodne, tłumione i wymuszone.
W5- Praca, energia kinetyczna,pęd
W6- Zasada zachowania pędu i zasada zachowania energii. Zderzenia sprężyste i niesprężyste. Zderzenia centralne i niecentralne.
W7- Dynamika ciała sztywnego. Momenty bezwładności
W8- Podstawy fizyki cząsteczkowej i statystycznej 
W9- Opracowanie wyników pomiarów. Niepewności pomiarowe.
W10- Kolokwium zaliczeniowe
C1- Badanie ruchu z wykorzystaniem rachunku wektorowego
C2- Ruch ciała w przestrzeni dwuwymiarowej z wykorzystaniem rachunku  różniczkowego i całkowego 
C3-Zastosowanie dynamicznych równań ruchu z wykorzystaniem równania różniczkowego II stopnia
C4-Badanie drgań harmonicznych nietłumionych i tłumionych
C5- Kolokwium
C6-Wykorzystanie zasady zachowania energii i pędu w zderzeniach niesprężystych i sprężystych
C7- Obliczanie pracy z wykorzystaniem rachunku wektorowego i całkowego
C8-Badanie ruchu bryły sztywnej z wykorzystaniem rachunku całkowego
C9-Elementy mechaniki płynów z wykorzystaniem rachunku całkowego
C10- Kolokwium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 w pierwszym i dwa kolokwia w drugim semestrze na ćwiczeniach. Na każdym kolokwium student  może zdobyć 20 pkt. 
Kolokwium zaliczeniowe z wykładu po pierwszym semestrze oraz egzamin po drugim za 60 pkt.
Łącznie w pierwszym semestrze student może zdobyć 100pkt. W drugim semestrze również łącznie może zdobyć 100pkt.
Końcowa ocena z zaliczenia i egzaminu jest określana
według kryterium:
50- 60 pkt- 3.0
61-70 pkt-3.5
71-80 pkt - 4.0
81- 90pkt. -4.5
91- 100pkt - 5.0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 J.Orear-„Fizyka” WNT 2008; 
2. J.Massalski,M. Massalska-„Fizyka dla inżynierów” WNT 2010; 
3.E. Mulas, R. Rumianowski-„Rachunek niepewności pomiaru w pracowni fizycznej” Oficyna Wydawnicza PW 2002, 
4. W.Bogusz, J. Grabarczyk, F. Krok-„Podstawy fizyki” Oficyna Wydawnicza PW 2010.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W01_02: </w:t>
      </w:r>
    </w:p>
    <w:p>
      <w:pPr/>
      <w:r>
        <w:rPr/>
        <w:t xml:space="preserve">							Ma wiedzę w zakresie fizyki klasycznej oraz podstaw fizyki relatywistycznej i kwantowej, w szczególności podstawową wiedzę na temat ogólnych zasad fizyki, wielkości fizycznych , oddziaływań fundamentalnych, uporządkowaną wiedzę z mechaniki punktu materialnego i bryły sztywnej, ruchu drgającego i falowego, termodynamiki, fizyki statystycznej, elektryczności, magnetyzmu, optyki i podstaw mechaniki kwantowej w ujęciu Schroedingera, podstawową wiedzę z mechaniki relatywistycznej, fizyki ciała stałego i fizyki jądrowej. Ma wiedzę na temat zasad przeprowadzania i opracowywania wyników pomiarów fizycznych, rodzajów niepewności pomiarowych i sposobów ich wyznaczania.   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test zaliczeniowy (W10),  Kolokwia ( C5, C10, C15, C20)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							Zna podstawy fizyczne nowoczesnej inżynierii  (ultradźwięki, laser, mikroelektronika).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test zaliczeniowy  (W16,W17)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U08_01: </w:t>
      </w:r>
    </w:p>
    <w:p>
      <w:pPr/>
      <w:r>
        <w:rPr/>
        <w:t xml:space="preserve">Potrafi opracować wyniki pomiaru. Potrafi obliczyć  niepewności pomiarowe.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test zaliczeniowy (W9)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keepNext w:val="1"/>
        <w:spacing w:after="10"/>
      </w:pPr>
      <w:r>
        <w:rPr>
          <w:b/>
          <w:bCs/>
        </w:rPr>
        <w:t xml:space="preserve">Efekt U09_01: </w:t>
      </w:r>
    </w:p>
    <w:p>
      <w:pPr/>
      <w:r>
        <w:rPr/>
        <w:t xml:space="preserve">														Potrafi obliczyć podstawowe wielkości fizyczne  w problemach technicznych z tematyki obwodów  prądu stałego i przemiennego, pola magnetycznego  i optyki.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C15 i C20.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B1A_U09_01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2024-05-19T14:29:55+02:00</dcterms:created>
  <dcterms:modified xsi:type="dcterms:W3CDTF">2024-05-19T14:29:55+02:00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