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Konstrukcji MiBP</w:t>
      </w:r>
    </w:p>
    <w:p>
      <w:pPr>
        <w:keepNext w:val="1"/>
        <w:spacing w:after="10"/>
      </w:pPr>
      <w:r>
        <w:rPr>
          <w:b/>
          <w:bCs/>
        </w:rPr>
        <w:t xml:space="preserve">Koordynator przedmiotu: </w:t>
      </w:r>
    </w:p>
    <w:p>
      <w:pPr>
        <w:spacing w:before="20" w:after="190"/>
      </w:pPr>
      <w:r>
        <w:rPr/>
        <w:t xml:space="preserve">Wojciech Gilewski, Dr hab. inż.,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MKKBMO</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godzin na sali wykładowej
Ćwiczenia projektowe – 16 godzin na sali wykładowej
Zapoznanie się z literaturą – 15
Przygotowanie do ćwiczeń – 15
Opis wybranej konstrukcji inżynierskiej – 10  
Opracowanie modelu konstrukcji inżynierskiej –15 
Wykonanie obliczeń – 5 
Weryfikacja obliczeń – 5 
Przygotowanie prezentacji – 5 
Łącznie godzin – 102
</w:t>
      </w:r>
    </w:p>
    <w:p>
      <w:pPr>
        <w:keepNext w:val="1"/>
        <w:spacing w:after="10"/>
      </w:pPr>
      <w:r>
        <w:rPr>
          <w:b/>
          <w:bCs/>
        </w:rPr>
        <w:t xml:space="preserve">Liczba punktów ECTS na zajęciach wymagających bezpośredniego udziału nauczycieli akademickich: </w:t>
      </w:r>
    </w:p>
    <w:p>
      <w:pPr>
        <w:spacing w:before="20" w:after="190"/>
      </w:pPr>
      <w:r>
        <w:rPr/>
        <w:t xml:space="preserve">32 godziny na sali wykładowej – 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 16 godzin na sali wykładowej
Zapoznanie się z literaturą – 15
Przygotowanie do ćwiczeń – 15
Opis wybranej konstrukcji inżynierskiej – 10  
Opracowanie modelu konstrukcji inżynierskiej –15 
Wykonanie obliczeń – 5 
Weryfikacja obliczeń – 5 
Przygotowanie prezentacji – 5 
Łącznie 86h = 3,5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Opanowanie materiału z przedmiotów: Metody numeryczne, Wytrzymałość materiałów I i II, Mechanika konstrukcji I i II – studia I stopnia.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Rozszerzenie przez studentów wiedzy z szeroko rozumianej mechaniki konstrukcji o wybrane zagadnienia ważne z punktu widzenia projektowania mostów i budowli podziemnych.</w:t>
      </w:r>
    </w:p>
    <w:p>
      <w:pPr>
        <w:keepNext w:val="1"/>
        <w:spacing w:after="10"/>
      </w:pPr>
      <w:r>
        <w:rPr>
          <w:b/>
          <w:bCs/>
        </w:rPr>
        <w:t xml:space="preserve">Treści kształcenia: </w:t>
      </w:r>
    </w:p>
    <w:p>
      <w:pPr>
        <w:spacing w:before="20" w:after="190"/>
      </w:pPr>
      <w:r>
        <w:rPr/>
        <w:t xml:space="preserve">O zaawansowanych zagadnieniach mechaniki w konstrukcjach mostowych i budowlach podziemnych.
Teoria płyt o średniej grubości  – wyprowadzenie z trójwymiarowej teorii sprężystości.
Podstawy optymalizacji topologicznej w zastosowaniu do konstrukcji mostowych.
Podstawy i charakterystyka konstrukcji cięgnowych.
Wybrane zagadnienia dynamiki i stateczności konstrukcji mostowych.
Wprowadzenie do aerodynamiki mostów.
Współpraca budowli podziemnej z gruntem.
Ruszty o węzłach sztywnych, pręty zakrzywione w planie – modelowanie kładek dla pieszych i estakad.
Modelowanie matematyczne i numeryczne konstrukcji mostowych i budowli podziemnych.
</w:t>
      </w:r>
    </w:p>
    <w:p>
      <w:pPr>
        <w:keepNext w:val="1"/>
        <w:spacing w:after="10"/>
      </w:pPr>
      <w:r>
        <w:rPr>
          <w:b/>
          <w:bCs/>
        </w:rPr>
        <w:t xml:space="preserve">Metody oceny: </w:t>
      </w:r>
    </w:p>
    <w:p>
      <w:pPr>
        <w:spacing w:before="20" w:after="190"/>
      </w:pPr>
      <w:r>
        <w:rPr/>
        <w:t xml:space="preserve">Kolokwium – skala ocen 2-5.
Praca projektowa – skala ocen 2-5.
Egzamin pisemny – skala ocen 2-5.
Egzamin ustny – skala ocen 2-5.
Warunki zaliczenia: zaliczenie kolokwium, oddanie i obrona pracy projektowej.
Ocena z ćwiczeń: średnia arytmetyczna ocen cząstkowych z kolokwium oraz pracy projektowej. 
Ocena z egzaminu: średnia ważona z egzaminu pisemnego (waga 0.7) i egzaminu ustnego (waga 0.3).
Ocena łączna: średnia arytmetyczna ocen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Kączkowski Z., Płyty. Obliczenia statyczne. Arkady 2000
2. Hajduk J., Osiecki J., Ustroje cięgnowe. Teoria i obliczenia. Arkady 1970
3. Biliszczuk J., Mosty podwieszone – projektowanie i realizacja. Arkady 2005
4. Chmielewski T., Zembaty Z., Podstawy dynamiki budowli. Arkady 1998
5. Strommen E., Theory of Bridge Aerodynamics. Springer 2006
6. Zienkiewicz O.C., Taylor R.L., The Finite Element Method. Vol. I, II. Butterworth-Heinemann 2000
</w:t>
      </w:r>
    </w:p>
    <w:p>
      <w:pPr>
        <w:keepNext w:val="1"/>
        <w:spacing w:after="10"/>
      </w:pPr>
      <w:r>
        <w:rPr>
          <w:b/>
          <w:bCs/>
        </w:rPr>
        <w:t xml:space="preserve">Witryna www przedmiotu: </w:t>
      </w:r>
    </w:p>
    <w:p>
      <w:pPr>
        <w:spacing w:before="20" w:after="190"/>
      </w:pPr>
      <w:r>
        <w:rPr/>
        <w:t xml:space="preserve">w budowie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MKKBMOW1: </w:t>
      </w:r>
    </w:p>
    <w:p>
      <w:pPr/>
      <w:r>
        <w:rPr/>
        <w:t xml:space="preserve">Zna sposoby wyprowadzenia teorii technicznych prętów, płyt i powłok</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K2_W03</w:t>
      </w:r>
    </w:p>
    <w:p>
      <w:pPr>
        <w:spacing w:before="20" w:after="190"/>
      </w:pPr>
      <w:r>
        <w:rPr>
          <w:b/>
          <w:bCs/>
        </w:rPr>
        <w:t xml:space="preserve">Powiązane efekty obszarowe: </w:t>
      </w:r>
      <w:r>
        <w:rPr/>
        <w:t xml:space="preserve">T2A_W03, T2A_W07</w:t>
      </w:r>
    </w:p>
    <w:p>
      <w:pPr>
        <w:keepNext w:val="1"/>
        <w:spacing w:after="10"/>
      </w:pPr>
      <w:r>
        <w:rPr>
          <w:b/>
          <w:bCs/>
        </w:rPr>
        <w:t xml:space="preserve">Efekt MKKBMOW2: </w:t>
      </w:r>
    </w:p>
    <w:p>
      <w:pPr/>
      <w:r>
        <w:rPr/>
        <w:t xml:space="preserve">Zna postawy teorii płyt i powłok</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K2_W03</w:t>
      </w:r>
    </w:p>
    <w:p>
      <w:pPr>
        <w:spacing w:before="20" w:after="190"/>
      </w:pPr>
      <w:r>
        <w:rPr>
          <w:b/>
          <w:bCs/>
        </w:rPr>
        <w:t xml:space="preserve">Powiązane efekty obszarowe: </w:t>
      </w:r>
      <w:r>
        <w:rPr/>
        <w:t xml:space="preserve">T2A_W03, T2A_W07</w:t>
      </w:r>
    </w:p>
    <w:p>
      <w:pPr>
        <w:keepNext w:val="1"/>
        <w:spacing w:after="10"/>
      </w:pPr>
      <w:r>
        <w:rPr>
          <w:b/>
          <w:bCs/>
        </w:rPr>
        <w:t xml:space="preserve">Efekt MKKBMOW3: </w:t>
      </w:r>
    </w:p>
    <w:p>
      <w:pPr/>
      <w:r>
        <w:rPr/>
        <w:t xml:space="preserve">Zna podstawy konstrukcji cięgnowych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K2_W03</w:t>
      </w:r>
    </w:p>
    <w:p>
      <w:pPr>
        <w:spacing w:before="20" w:after="190"/>
      </w:pPr>
      <w:r>
        <w:rPr>
          <w:b/>
          <w:bCs/>
        </w:rPr>
        <w:t xml:space="preserve">Powiązane efekty obszarowe: </w:t>
      </w:r>
      <w:r>
        <w:rPr/>
        <w:t xml:space="preserve">T2A_W03, T2A_W07</w:t>
      </w:r>
    </w:p>
    <w:p>
      <w:pPr>
        <w:keepNext w:val="1"/>
        <w:spacing w:after="10"/>
      </w:pPr>
      <w:r>
        <w:rPr>
          <w:b/>
          <w:bCs/>
        </w:rPr>
        <w:t xml:space="preserve">Efekt MKKBMOW4: </w:t>
      </w:r>
    </w:p>
    <w:p>
      <w:pPr/>
      <w:r>
        <w:rPr/>
        <w:t xml:space="preserve">Zna podstawy optymalizacji topologicznej konstrukcji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K2_W03</w:t>
      </w:r>
    </w:p>
    <w:p>
      <w:pPr>
        <w:spacing w:before="20" w:after="190"/>
      </w:pPr>
      <w:r>
        <w:rPr>
          <w:b/>
          <w:bCs/>
        </w:rPr>
        <w:t xml:space="preserve">Powiązane efekty obszarowe: </w:t>
      </w:r>
      <w:r>
        <w:rPr/>
        <w:t xml:space="preserve">T2A_W03, T2A_W07</w:t>
      </w:r>
    </w:p>
    <w:p>
      <w:pPr>
        <w:keepNext w:val="1"/>
        <w:spacing w:after="10"/>
      </w:pPr>
      <w:r>
        <w:rPr>
          <w:b/>
          <w:bCs/>
        </w:rPr>
        <w:t xml:space="preserve">Efekt MKKBMOW5: </w:t>
      </w:r>
    </w:p>
    <w:p>
      <w:pPr/>
      <w:r>
        <w:rPr/>
        <w:t xml:space="preserve">Zna podstawy aerodynamiki mostów</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K2_W03</w:t>
      </w:r>
    </w:p>
    <w:p>
      <w:pPr>
        <w:spacing w:before="20" w:after="190"/>
      </w:pPr>
      <w:r>
        <w:rPr>
          <w:b/>
          <w:bCs/>
        </w:rPr>
        <w:t xml:space="preserve">Powiązane efekty obszarowe: </w:t>
      </w:r>
      <w:r>
        <w:rPr/>
        <w:t xml:space="preserve">T2A_W03, T2A_W07</w:t>
      </w:r>
    </w:p>
    <w:p>
      <w:pPr>
        <w:keepNext w:val="1"/>
        <w:spacing w:after="10"/>
      </w:pPr>
      <w:r>
        <w:rPr>
          <w:b/>
          <w:bCs/>
        </w:rPr>
        <w:t xml:space="preserve">Efekt MKKBMOW6: </w:t>
      </w:r>
    </w:p>
    <w:p>
      <w:pPr/>
      <w:r>
        <w:rPr/>
        <w:t xml:space="preserve">Zna cechy współpracy konstrukcji z podłożem</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K2_W03</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MKKBMOU1: </w:t>
      </w:r>
    </w:p>
    <w:p>
      <w:pPr/>
      <w:r>
        <w:rPr/>
        <w:t xml:space="preserve">Umie wyprowadzić równania teorii płyt z równań 3D teorii sprężystości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keepNext w:val="1"/>
        <w:spacing w:after="10"/>
      </w:pPr>
      <w:r>
        <w:rPr>
          <w:b/>
          <w:bCs/>
        </w:rPr>
        <w:t xml:space="preserve">Efekt MKKBMOU2: </w:t>
      </w:r>
    </w:p>
    <w:p>
      <w:pPr/>
      <w:r>
        <w:rPr/>
        <w:t xml:space="preserve">Umie wybrać metodę analityczną lub komputerową do analizy konstrukcji inżynierskiej</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keepNext w:val="1"/>
        <w:spacing w:after="10"/>
      </w:pPr>
      <w:r>
        <w:rPr>
          <w:b/>
          <w:bCs/>
        </w:rPr>
        <w:t xml:space="preserve">Efekt MKKBMOU3: </w:t>
      </w:r>
    </w:p>
    <w:p>
      <w:pPr/>
      <w:r>
        <w:rPr/>
        <w:t xml:space="preserve">Umie wyznaczyć siły wewnętrzne i przemieszczenia w ruszcie o węzłach sztywnych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keepNext w:val="1"/>
        <w:spacing w:after="10"/>
      </w:pPr>
      <w:r>
        <w:rPr>
          <w:b/>
          <w:bCs/>
        </w:rPr>
        <w:t xml:space="preserve">Efekt MKKBMOU4: </w:t>
      </w:r>
    </w:p>
    <w:p>
      <w:pPr/>
      <w:r>
        <w:rPr/>
        <w:t xml:space="preserve">Umie wyznaczyć siły wewnętrzne i przemieszczenia w ramie przestrzennej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keepNext w:val="1"/>
        <w:spacing w:after="10"/>
      </w:pPr>
      <w:r>
        <w:rPr>
          <w:b/>
          <w:bCs/>
        </w:rPr>
        <w:t xml:space="preserve">Efekt MKKBMOU5: </w:t>
      </w:r>
    </w:p>
    <w:p>
      <w:pPr/>
      <w:r>
        <w:rPr/>
        <w:t xml:space="preserve">Umie zbudować model obliczeniowy konstrukcji mostowej</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pStyle w:val="Heading3"/>
      </w:pPr>
      <w:bookmarkStart w:id="4" w:name="_Toc4"/>
      <w:r>
        <w:t>Profil ogólnoakademicki - kompetencje społeczne</w:t>
      </w:r>
      <w:bookmarkEnd w:id="4"/>
    </w:p>
    <w:p>
      <w:pPr>
        <w:keepNext w:val="1"/>
        <w:spacing w:after="10"/>
      </w:pPr>
      <w:r>
        <w:rPr>
          <w:b/>
          <w:bCs/>
        </w:rPr>
        <w:t xml:space="preserve">Efekt MKKBMOK1: </w:t>
      </w:r>
    </w:p>
    <w:p>
      <w:pPr/>
      <w:r>
        <w:rPr/>
        <w:t xml:space="preserve">Potrafi pracować w grupie</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2024-05-20T00:50:50+02:00</dcterms:created>
  <dcterms:modified xsi:type="dcterms:W3CDTF">2024-05-20T00:50:50+02:00</dcterms:modified>
</cp:coreProperties>
</file>

<file path=docProps/custom.xml><?xml version="1.0" encoding="utf-8"?>
<Properties xmlns="http://schemas.openxmlformats.org/officeDocument/2006/custom-properties" xmlns:vt="http://schemas.openxmlformats.org/officeDocument/2006/docPropsVTypes"/>
</file>