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komputerowa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obecność na wykładzie - 15 h , przygotowanie się do wykładów (przypomnienie omawianych procesów)  - 15 h, przygotowanie się do egzaminu - 5 h : Ćwiczenia: obecność na ćwiczeniach - 45 h , przygotowanie się do projektów realizowanych na ćwiczeniach - 15 h, przygotowanie projektu końcowego 30 h. Razem nakład pracy studenta: 125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procesów przemian fazowych, wymiany ciepła, procesów przepływowych, procesów wielostopniowych, operacji jednostkowych (jak przepływy płynów, rektyfikacja, ekstrakcja, absorpcja, filtracji).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zaawansowanym narzędziem do komputerowego wspomagania projektowania instalacji w przemyśle chemicznym i pokrewnych. Uzyskiwanie końcowego efektu pracy projektowej w postaci pełnego schematu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Koncepcja i cel programów komputerowych wspomagających projektowanie na podstawie profesjonalnego programu Chemcad firmy Chemistation Inc. Podstawowe tryby pracy programu i aparaty zawarte w bibliotece programu. Baza danych substancji chemicznych i metody wyznaczania współczynników równowagi oraz entalpii. Definiowanie strumieni wlotowych i parametrów procesowych aparatów (tryb projektowania i wymiarowania). Sposób wykonywania symulacji pracy instalacji. Tworzenie pełnego schematu technologicznego oraz raportu dot. instalacji. Typowe aparaty dla instalacji przemysłu chemicznego: wieże destylacyjne ( o działaniu okresowym i ciągłym), separatory ciała stałego, wymienniki ciepła, reaktory itp. Metody projektowania instalacji, symulowanie przebiegu procesów w instalacji (łącznie z recyrkulacją), obliczanie wymiarów aparatów. Podstawy analizy i metody obliczeń kosztów inwestycyjnych i produkcyjnych instalacji. Ćwiczenia: Samodzielne wykonanie kilkunastu projektów prostych instalacji zawierających typowe aparaty dla przemysłu chemicznego, przeprowadzenie symulacji ich pracy i przygotowanie pełnego schematu technologicznego. Pod koniec zajęć wykonanie indywidualnego projektu złożonej instalacji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użytkownika Chemcada, Nor-Par a.s, adres internetowy: (http://www.norpar.com) Kucharski S., Głowiński J. „Podstawy obliczeń projektowych w technologii chemicznej”, Oficyna Wydawnicza Politechniki Wrocławskiej, Wrocław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projektowania i analizy pracy instalacji typowej dla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dobrać aparaty do realizacji założonego procesu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kolejnych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stworzyć schemat technologiczny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kolejnych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prawidłowe parametry pracy poszczególnych aparatów i przeprowadzić analizę ich wpływu na pracę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kolejnych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U-04: </w:t>
      </w:r>
    </w:p>
    <w:p>
      <w:pPr/>
      <w:r>
        <w:rPr/>
        <w:t xml:space="preserve">Potrafi przeprowadzić analizę ekonomiczną projektowanej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z analizy ekonomicznej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analitycznie i działać samodzielnie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kolejnych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2026-08-22T05:04:25+02:00</dcterms:created>
  <dcterms:modified xsi:type="dcterms:W3CDTF">2026-08-22T05:04:25+02:00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