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Katedry/Zakładów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i wygłoszenie referatu prezentującego wyniki prowadzonych w ramach pracy magisterskiej badań oraz uczestnictwo w seminariach, dyskusja wyników prac innych dyplomantów: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seminariach i konsultacjach:15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Opracowanie wyników badań, przygotowanie prezentacji: 35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3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publicznego przedstawiania wyników badań własnych i dyskutowania zarówno na temat  badań własnych, jak i badań innych osób.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Każdy uczestnik seminarium pozyskuje informacje z literatury niezbędne do realizacji zadań wyznaczonych w ramach jego pracy magisterskiej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Seminaria służą przygowaniu studenta do dyskusji na tematy zawodowe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Prezentacja i dyskusja wyników: </w:t>
      </w:r>
    </w:p>
    <w:p>
      <w:pPr/>
      <w:r>
        <w:rPr/>
        <w:t xml:space="preserve">Ma więdzę o trendach rozwoju inżynierii chemicznej przydatną do rozumienia fizycznych i chemicznych podstaw procesów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W_01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Referat: </w:t>
      </w:r>
    </w:p>
    <w:p>
      <w:pPr/>
      <w:r>
        <w:rPr/>
        <w:t xml:space="preserve">Potrafi przygotować zwięzłe doniesienie naukowe o wynikach swoich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U_03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keepNext w:val="1"/>
        <w:spacing w:after="10"/>
      </w:pPr>
      <w:r>
        <w:rPr>
          <w:b/>
          <w:bCs/>
        </w:rPr>
        <w:t xml:space="preserve">Efekt Prezentacja wyników: </w:t>
      </w:r>
    </w:p>
    <w:p>
      <w:pPr/>
      <w:r>
        <w:rPr/>
        <w:t xml:space="preserve">Potrafi porozumiewać sie przy użyciu różnych technik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U_02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Referat i dyskusja na seminarium : </w:t>
      </w:r>
    </w:p>
    <w:p>
      <w:pPr/>
      <w:r>
        <w:rPr/>
        <w:t xml:space="preserve">Rozumie potrzebę doskonalenia zawodowego oraz potrafi przekazywać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K_01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2024-05-10T20:11:53+02:00</dcterms:created>
  <dcterms:modified xsi:type="dcterms:W3CDTF">2024-05-10T20:11:53+02:00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