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II IPB</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INZPR2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 h ćwiczeń projektowych, 30h samodzielna praca nad projektem i obrona projektu . </w:t>
      </w:r>
    </w:p>
    <w:p>
      <w:pPr>
        <w:keepNext w:val="1"/>
        <w:spacing w:after="10"/>
      </w:pPr>
      <w:r>
        <w:rPr>
          <w:b/>
          <w:bCs/>
        </w:rPr>
        <w:t xml:space="preserve">Liczba punktów ECTS na zajęciach wymagających bezpośredniego udziału nauczycieli akademickich: </w:t>
      </w:r>
    </w:p>
    <w:p>
      <w:pPr>
        <w:spacing w:before="20" w:after="190"/>
      </w:pPr>
      <w:r>
        <w:rPr/>
        <w:t xml:space="preserve">45 h ćwiczeń projektowych i 2 h konsultacji.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45 h ćwiczeń projektowych, 30h samodzielna praca nad projektem i obrona projektu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wykazać się znajomością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Kształtowanie umiejętności projektowania podstawowych procesów produkcji budowlanej</w:t>
      </w:r>
    </w:p>
    <w:p>
      <w:pPr>
        <w:keepNext w:val="1"/>
        <w:spacing w:after="10"/>
      </w:pPr>
      <w:r>
        <w:rPr>
          <w:b/>
          <w:bCs/>
        </w:rPr>
        <w:t xml:space="preserve">Treści kształcenia: </w:t>
      </w:r>
    </w:p>
    <w:p>
      <w:pPr>
        <w:spacing w:before="20" w:after="190"/>
      </w:pPr>
      <w:r>
        <w:rPr/>
        <w:t xml:space="preserve">Projekty: 1. Programowanie procesu formowania prefabrykatów (4) 2. Ocena efektywności siłowych technik zagęszczania mieszanki betonowej (2) 3. Programowanie procesu początkowego dojrzewania betonu (w tym przy stosowaniu obróbki cieplnej (4) 4. Programowanie procesu sprężania w produkcji prefabrykatów strunobetonowych (4) 5. Program. procesu sprężania w produkcji prefabrykatów i konstrukcji kablobetonowych (14) 6. Cechowanie układów naciągowych i kontrola naciągu (2)</w:t>
      </w:r>
    </w:p>
    <w:p>
      <w:pPr>
        <w:keepNext w:val="1"/>
        <w:spacing w:after="10"/>
      </w:pPr>
      <w:r>
        <w:rPr>
          <w:b/>
          <w:bCs/>
        </w:rPr>
        <w:t xml:space="preserve">Metody oceny: </w:t>
      </w:r>
    </w:p>
    <w:p>
      <w:pPr>
        <w:spacing w:before="20" w:after="190"/>
      </w:pPr>
      <w:r>
        <w:rPr/>
        <w:t xml:space="preserve">Projekt – wykonanie projektu procesu technologicznego z jego obroną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Smirnow, A. Chuda, J. Nitka, S. Wróblewski - Technologia prefabrykatów budowlanych z serii Przemysłowa Produkcja Prefabrykatów, PWN – 1990, Czasopisma naukowo-techniczne, Referaty konferencji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INZPR2W1: </w:t>
      </w:r>
    </w:p>
    <w:p>
      <w:pPr/>
      <w:r>
        <w:rPr/>
        <w:t xml:space="preserve">Ma podstawową wiedzę na temat inżynierii procesu produkcyjnego prefabrykatów w budownictwie. Zna zakres dokumentacji dotyczącej projektowania zaplecza produkcyjnego. Rozumie pojęcia "zaplecze produkcyjne" i "wytwórnia". Zna zasady doboru maszyn i technologie do wykonania określonych rodzajów prefabrykatów budowlanych. Zna zasady projektowania przebiegu procesu produkcyjnego. Ma wiedzę w zakresie zasad uwarunkowań eksploatacyjnych wytwórni prefabrykatów budowlanych. </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INZPR2U1: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projektowania przebiegu procesu produkcyjnego oraz eksploatacji wytwórni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INZPR2K1: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produkcji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2024-05-16T01:45:35+02:00</dcterms:created>
  <dcterms:modified xsi:type="dcterms:W3CDTF">2024-05-16T01:45:35+02:00</dcterms:modified>
</cp:coreProperties>
</file>

<file path=docProps/custom.xml><?xml version="1.0" encoding="utf-8"?>
<Properties xmlns="http://schemas.openxmlformats.org/officeDocument/2006/custom-properties" xmlns:vt="http://schemas.openxmlformats.org/officeDocument/2006/docPropsVTypes"/>
</file>