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15; indywidualne studiowanie prezentacji z wykładów 6; indywidualne studiowanie materiałów wskazanych na wykładzie 6. RAZEM 27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1) Przypomnienie podstaw (z kursu Bezpieczeństwo pożarowe I): przepisy, klasa odporności pożarowej budowli, odporność ogniowa elementów budynku, klasyfikacja materiałów i wyrobów w zakresie reakcji na ogień.
2) Oddziaływania pożaru na konstrukcje. Obliczeniowe modele przebiegu pożaru. Obliczanie gęstości obciążenia ogniowego.
3) Wpływ wysokiej temperatury na cechy mechaniczne betonu. Zjawiska występujące w betonie podczas pożaru. 
4) Wpływ wysokiej temperatury na cechy mechaniczne stali zbrojeniowej i konstrukcyjnej. Wpływ wysokiej temperatury na cechy mechaniczne drewna. Zabezpieczenia przeciwpożarowe konstrukcji drewnianych i stalowych. Obliczeniowe prognozowanie odporności ogniowej konstrukcji drewnianych i stalowych.
5) Ocena stanu technicznego konstrukcji po pożarze.
6) Badania odporności ogniowej elementów konstrukcyjnych i wyrobów budowlanych.
7) Pożar jako wyjątkowa sytuacja obliczeniowa. Obliczeniowy efekt oddziaływań w trwałej sytuacji obliczeniowej i wyjątkowej sytuacji obliczeniowej pożaru. Obliczeniowa ocena odporności ogniowej konstrukcji żelbetowych. Metoda izotermy 500oC.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1990; PN-EN 1991-1-2; PN-EN 1992-1-2; PN-EN 1993-1-2; PN- EN 1995-1-2
Skowroński W.: Bezpieczeństwo pożarowe konstrukcji stalowych. PWN, Warszawa 2004.
Kowalski R.: Zabezpieczenia pożarowe konstrukcji żelbetowych. XXV Warsztaty pracy projektanta konstrukcji. Szczyrk 2010 r., Mat. konf., Tom II, str. 183-232.
Buchanan A. Structural design for fire safety. John Wiley and Sons Ltd. 2004.
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BEPOIPW1: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BEPOIPU1: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BEPOIPK1: </w:t>
      </w:r>
    </w:p>
    <w:p>
      <w:pPr/>
      <w:r>
        <w:rPr/>
        <w:t xml:space="preserve">Ma świadomość konsekwencji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2024-05-13T22:47:46+02:00</dcterms:created>
  <dcterms:modified xsi:type="dcterms:W3CDTF">2024-05-13T22:47:46+02:00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