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Lodwik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MN1A_08_02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- 8, przygotowanie do egzaminu - 22, razem - 50; Ćwiczenia: liczba godzin według planu studiów - 10, przygotowanie do zajęć - 10, zapoznanie ze wskazaną literaturą - 8, przygotowanie do kolokwium - 22, razem - 50;Projekty: liczba godzin według planu studiów - 20, zapoznanie ze wskazaną literaturą - 10, opracowanie wyników - 20, napisanie sprawozdania  - 10, sporządzenie dokumentacji rysunkowej - 30 razem - 100;  Razem - 200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Ćwiczenia - 10 h; Projekty - 20 h; Razem - 50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techniczna; Materiały konstrukcyjne w budowie maszyn; Metrologia.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20 - 30; Projekty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podstaw konstrukcji maszyn, zapoznanie z budową maszyn poprzez poznanie budowy ich podstawowych zespołów i elementów w powiązaniu z technologią wytwarzania i materiałoznawstwem. Zakres tematyczny zajęć praktycznych (ćwiczenia) umożliwia zdobycie umiejętności  konstruowania zgodnie z wymaganymi zasadami, przeprowadzania obliczeń wytrzymałościowych i sztywnościowych podstawowych elementów oraz połączeń stosowanych w budowie maszyn.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Sprzęgła i  hamulce: klasyfikacja, cechy funkcjonalne, warunki stosowania, obliczenia i wytyczne konstrukcji sprzęgieł mechanicznych i hamulców; W2 - Łożyskowanie  ślizgowe:  rodzaje  łożysk,  rodzaje tarcia, sposoby smarowania, obliczenia, wytyczne konstrukcji; W3 - Łożyskowanie toczne: rodzaje łożysk, budowa, wytyczne stosowania, trwałość, obciążenie równoważne, nośność statyczna i dynamiczna; zasady łożyskowania i doboru łożysk; W4 - Przekładnie mechaniczne:  klasyfikacja,  funkcje, charakterystyka,  Teoria zazębienia - geometria i kinematyka.  Podstawowa  zasada zazębienia, stopień pokrycia; W5 - Przekładnie zębate  walcowe o zębach prostych. Obliczenia geometryczne. Graniczna liczba zębów. Korekcja uzębienia i zazębienia; W6 - Przekładnie  zębate walcowe o zębach skośnych. Geometria uzębienia i zazębienia; W7 - Przekładnie  zębate kątowe: geometria i kinematyka. Sprawność przekładni. Siły oddziaływania międzyzębnego; W8 - Obliczenia  wytrzymałościowe  zębów  kół  zębatych; W9 - Przekładnie pasowe: charakterystyka i rodzaje; geometria i kinematyka; obliczenia przekładni z pasem płaskim i klinowym; W10 - Przekładnie łańcuchowe: rodzaje przekładni i łańcuchów. Kinematyka i dynamika. 
C1 - Zadania rachunkowe z zakresu sprzęgieł mechanicznych ciernych płaskich jedno i dwutarczowych, ciernych wielopłytkowych; C2 - Zadania rachunkowe z zakresu sprzęgieł mechanicznych ciernych stożkowych i typu Conax; C3 - Zadania rachunkowe z zakresu hamulców klockowych; C4 - Zadania rachunkowe z zakresu hamulców szczękowych i tarczowych;  C5 - Zadania rachunkowe z zakresu doboru łożysk tocznych poprzecznych (kulkowych zwykłych, walcowych); C6 - Zadania rachunkowe z zakresu doboru łożysk tocznych skośnych montowanych w układzie zbieżnym; C7 - Zadania rachunkowe z zakresu doboru łożysk tocznych skośnych montowanych w układzie rozbieżnym; C8 - Zadania rachunkowe z zakresu obliczeń geometrycznych przekładni zębatych o zębach prostych i skośnych.
P1 - Projekt  sprzęgła  ciernego,  podatnego  lub  hamulca.  Obliczenia głównych parametrów konstrukcyjnych i eksploatacyjnych. Obliczenia wytrzymałościowe  elementów  konstrukcji (wstępne i sprawdzające). Rysunek złożeniowy, rysunki wykonawcze wskazanych części.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– uzyskanie pozytywnej oceny z  egzaminu. Egzamin przeprowadzany jest w formie pisemnej,
– uzyskanie pozytywnej oceny z ćwiczeń audytoryjnych (średnia arytmetyczna z pozytywnych ocen z dwóch kolokwiów przeprowadzanych w trakcie semestru z zakresu ćwiczeń audytoryjnych),
– uzyskanie pozytywnej oceny z ćwiczeń projektowych (ocena obejmuje aktywność studenta na  ćwiczeniach w trakcie semestru, przedstawioną dokumentację projektową i obronę projektu). Dla każdego kolokwium przewidziany jest termin poprawkowy w godzinach konsultacji. Ocena końcowa z przedmiotu jest średnią ważoną, przy czym wagi wynoszą: 
egzamin 0,4; ćwiczenia audytoryjne 0,3;  ćwiczenia projektowe 0,3. Szczegółowe zasady organizacji dla kolokwiów  zaliczeniowych i poprawkowych, oraz zasady oceny podawane są na początku zajęć dydaktycznych. W sprawach nieuregulowanych w regulaminie przedmiotu, zastosowanie znajdują odpowiednie przepisy Regulaminu Studiów w Politechnice Warszawskiej.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konstrukcji maszyn - praca zbiorowa pod redakcją Zbigniewa Osińskiego. WN PWN, Warszawa 2003. 2. Baranowski A. i in.: Zadania z podstaw konstrukcji maszyn. WPW, Warszawa 1986. 3. Juchnikowski W., Żółtowski J.: Podstawy konstrukcji maszyn. Pomoce do projektowania  z atlasem. Oficyna Wydawnicza PW, Warszawa 1999. 4. Kurmaz Leonid W., Kurmaz Oleg L.:  Projektowanie węzłów i części maszyn. Wydawnictwo Politechniki Świętokrzyskiej, Kielce 2006. 5. Podstawy konstrukcji maszyn (pod redakcją Marka Dietricha), tom 1, 2, 3; WNT, wyd.3 zmienione,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wiedzę o typowych metodach obliczeń wytrzymałościowych elementów konstrukcji  w kontekście obliczeń i projektowania zespołu mechanicznego ze szczególnym uwzględnieniem typowych zespołów napędowych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W10), Kolokwium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wiedzę o własnościach mechanicznych materiałów konstrukcyjnych stosowanych w budowie maszyn oraz zna korelacje pomiedzy tymi własnościami a naprężeniami dopuszczalnymi w przypadku obciążeń stałych i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Ma wiedzę w zakresie technik i narzędzi komputerowego wspomagania projektowania i konstruowania. Zna i potrafi wykorzystać arkusz kalkulacyjny do wspomagania obliczeń wytrzymałościowych w procesie projektowania. Ma wiedzę o sposobach praktycznego użycia dedykowanych i specjalistycznych funkcji programu typu CAD do zapisu konstrukcji części maszyn, zespołów maszyn, urządzeń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na potrzeby obliczeń i zapisu konstrukcji części maszyn dobierać elementy znormalizowane. Potrafi wyszukiwać, analizować i weryfikować informacje zawarte np. w katalogach elementów znormalizowanych, bazach danych oferowanych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(W2 - W3), Kolokwium (C5 - C7), 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U02_01: </w:t>
      </w:r>
    </w:p>
    <w:p>
      <w:pPr/>
      <w:r>
        <w:rPr/>
        <w:t xml:space="preserve">Potrafi stosując klasyczne i  wspomagane komputerowo techniki zapisu konstrukcji wykonać poprawnie czytelną dokumentację techniczną (w zakresie obliczenowym i rysunkowym) konstruowanego elementu i zespołu mechanicznego, zapisać ją w formie elektronicznej i udostępnić w celu weryfikacji.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zaprojektować prosty zespół mechaniczny wykorzystując  do tego celu komputerowe narzędzia inżynierskie przeznaczone do obliczeń i tworzenia dokumentacji rysunkowej (arkusz kalkulacyjny, programy z grupy CAD). Potrafi stosując klasyczne i  wspomagane komputerowo techniki zapisu konstrukcji wykonać dokumentację techniczną konstruowanego elementu i zespołu mechanicznego, zapisać ją w formie elektronicznej i zaprezentować w celu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							Potrafi wykorzystać poznane odpowiednie metody, algorytmy i zasady do rozwiązywania typowych zadań inżynierskich z zakresu modelowania i obliczeń części maszyn, węzłów łożyskowych, elementów mechanicznych układów napędowych, zespołów mechanicznych stosowanych w budowie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U15_03: </w:t>
      </w:r>
    </w:p>
    <w:p>
      <w:pPr/>
      <w:r>
        <w:rPr/>
        <w:t xml:space="preserve">							Potrafi przeprowadzić analizę i identyfikację w celu wybrania właściwej metody rachunkowej w obliczeniach wytrzymałościowych i sztywnościowych części maszyn w zakresie prostych zadań inżynierskich. Umie analizować otrzymane wartości wymiarów geometrycznych i naprężeń występujących w obliczanych  przekrojach. Potrafi porównać wartości tych naprężeń z wartościami dopuszczalnymi. Potrafi w sposób analityczny rozwiązywać problemy i zadania o charakterze obliczeniowym w oparciu o podane metody i potrzebne dane do obliczeń.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C4), Kolokwium (C5 - C8), 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							Ma świadomość ważności i rozumie skutki ekonomiczne i prawne działalności oraz wagę odpowiedzialności inżyniera-mechanika za podejmowane decyzje w zakresie poprawnego i zgodnego se sztuką inżynierską zaprojektowania części, zespołów maszyn, urządzeń.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							Potrafi pracować indywidualnie i w grupie podczas rozwiązywania zadań konstrukcyjnych. Rozumie konieczność konsultacji w zakresie problemów wynikających z analizy konstrukcji oraz zdaje sobie sprawę z wagi odpowiedzialności za podejmowane decyzje i konsekwencji niewłaściwych decyzji.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2024-05-19T03:47:28+02:00</dcterms:created>
  <dcterms:modified xsi:type="dcterms:W3CDTF">2024-05-19T03:47:28+02:00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