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- 26 godz.
a) przygotowanie do zajęć - 2 godz.
b) prace domowe- 12 godz.
c) przygotowanie do sprawdzianów -	12 godz.
RAZEM - 58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NW130A_K1: </w:t>
      </w:r>
    </w:p>
    <w:p>
      <w:pPr/>
      <w:r>
        <w:rPr/>
        <w:t xml:space="preserve">																												Student ma świadomość uwarunkowań prawnych działalności gospodarczej oraz odpowiedzialności prawnej związanej z prowadzeniem przedsiębiorstwa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2024-05-19T04:11:17+02:00</dcterms:created>
  <dcterms:modified xsi:type="dcterms:W3CDTF">2024-05-19T04:11:17+02:00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