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 50</w:t>
      </w:r>
    </w:p>
    <w:p>
      <w:pPr>
        <w:keepNext w:val="1"/>
        <w:spacing w:after="10"/>
      </w:pPr>
      <w:r>
        <w:rPr>
          <w:b/>
          <w:bCs/>
        </w:rPr>
        <w:t xml:space="preserve">Liczba punktów ECTS na zajęciach wymagających bezpośredniego udziału nauczycieli akademickich: </w:t>
      </w:r>
    </w:p>
    <w:p>
      <w:pPr>
        <w:spacing w:before="20" w:after="190"/>
      </w:pPr>
      <w:r>
        <w:rPr/>
        <w:t xml:space="preserve">35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bd</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Przygotowanie i przedstawienie prezentacji w ramach konferencji prasowej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Samorzadowe public relations, Wydawnictwo Uniwersytetu Jagiellonskiego, Kraków 2007.
2. Gregory A. (red.), Skuteczne techniki PR, Gdańskie Wydawawnictwo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bd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MiBM2_U01, MiBM2_U02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MiBM2_U01, MiBM2_U02, MiBM2_U17</w:t>
      </w:r>
    </w:p>
    <w:p>
      <w:pPr>
        <w:spacing w:before="20" w:after="190"/>
      </w:pPr>
      <w:r>
        <w:rPr>
          <w:b/>
          <w:bCs/>
        </w:rPr>
        <w:t xml:space="preserve">Powiązane efekty obszarowe: </w:t>
      </w:r>
      <w:r>
        <w:rPr/>
        <w:t xml:space="preserve">T2A_U01, T2A_U02, T2A_U13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MBiM2_K01, MBiM2_K06</w:t>
      </w:r>
    </w:p>
    <w:p>
      <w:pPr>
        <w:spacing w:before="20" w:after="190"/>
      </w:pPr>
      <w:r>
        <w:rPr>
          <w:b/>
          <w:bCs/>
        </w:rPr>
        <w:t xml:space="preserve">Powiązane efekty obszarowe: </w:t>
      </w:r>
      <w:r>
        <w:rPr/>
        <w:t xml:space="preserve">T2A_K01, T2A_K06</w:t>
      </w:r>
    </w:p>
    <w:p>
      <w:pPr>
        <w:keepNext w:val="1"/>
        <w:spacing w:after="10"/>
      </w:pPr>
      <w:r>
        <w:rPr>
          <w:b/>
          <w:bCs/>
        </w:rPr>
        <w:t xml:space="preserve">Efekt 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MBiM2_K03, MBiM2_K04</w:t>
      </w:r>
    </w:p>
    <w:p>
      <w:pPr>
        <w:spacing w:before="20" w:after="190"/>
      </w:pPr>
      <w:r>
        <w:rPr>
          <w:b/>
          <w:bCs/>
        </w:rPr>
        <w:t xml:space="preserve">Powiązane efekty obszarowe: </w:t>
      </w:r>
      <w:r>
        <w:rPr/>
        <w:t xml:space="preserve">T2A_K03, T2A_K04</w:t>
      </w:r>
    </w:p>
    <w:p>
      <w:pPr>
        <w:keepNext w:val="1"/>
        <w:spacing w:after="10"/>
      </w:pPr>
      <w:r>
        <w:rPr>
          <w:b/>
          <w:bCs/>
        </w:rPr>
        <w:t xml:space="preserve">Efekt 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MBiM2_K02, MBiM2_K05</w:t>
      </w:r>
    </w:p>
    <w:p>
      <w:pPr>
        <w:spacing w:before="20" w:after="190"/>
      </w:pPr>
      <w:r>
        <w:rPr>
          <w:b/>
          <w:bCs/>
        </w:rPr>
        <w:t xml:space="preserve">Powiązane efekty obszarowe: </w:t>
      </w:r>
      <w:r>
        <w:rPr/>
        <w:t xml:space="preserve">T2A_K02, T2A_K05</w:t>
      </w:r>
    </w:p>
    <w:p>
      <w:pPr>
        <w:keepNext w:val="1"/>
        <w:spacing w:after="10"/>
      </w:pPr>
      <w:r>
        <w:rPr>
          <w:b/>
          <w:bCs/>
        </w:rPr>
        <w:t xml:space="preserve">Efekt 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MBiM2_K03, MBiM2_K04, MBiM2_K05</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2026-01-14T13:36:27+01:00</dcterms:created>
  <dcterms:modified xsi:type="dcterms:W3CDTF">2026-01-14T13:36:27+01:00</dcterms:modified>
</cp:coreProperties>
</file>

<file path=docProps/custom.xml><?xml version="1.0" encoding="utf-8"?>
<Properties xmlns="http://schemas.openxmlformats.org/officeDocument/2006/custom-properties" xmlns:vt="http://schemas.openxmlformats.org/officeDocument/2006/docPropsVTypes"/>
</file>