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mineralnych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Dr.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10 godzin,
obecność na laboratoriach 30 godzin,
zapoznanie się z literaturą przedmiou 10 godzin
opracowanie raportów z własnych badań przeprowadzonych na laboratorium 15 godz,
przygotowanie do egzaminu i obecność na egzaminie 10 godz
                         łacznie 75 godzin,
liczba ECTS=3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10 godzin,
obecność na laboratoriach 30 godzin,
konsultacje 5 h
= 45h
liczba ECTS =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30 godzin,
opracowanie raportów z własnych badań przeprowadzonych na laboratorium 15 godz,
= 45 h
Liczba ECTS =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materiałach budowlanych (spoiwa, kruszywa, beton i jego składniki). Wpływ składników kompozytów betonowych i ich interakcji na użyteczność betonu w różnych warunkach eksploatacji. Umiejętność doboru składników betonu do konkretnych konstrukcji i warunków wykonawczych
Przyswojenie wiedzy o specjalnych rodzajach betonów cementowych wraz z opanowaniem praktycznych umiejętności projektowania, wykonywani i badania ich właściwości podstawowych i specjalnych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 mineralne – klasyfikacja i charakterystyka ogólna. Spoiwa hydrauliczne i powietrzne; cement, gips, wapno – wytwarzanie, przebieg wiązania i twardnienia. Hydratacja cementu – wpływ składu fazowego cementu, rola dodatków mineralnych, reakcja pucolanowa, udział gipsu. Kruszywa naturalne i sztuczne – cechy warunkujące dobór do warunków eksploatacji betonu. Kryteria jakości technologicznej i eksploatacyjnej mieszanki betonowej i betonu; dobór składników podstawowych (cement, kruszywo), domieszki i dodatki i ich rola w betonie. Mikrododatki do betonu– rodzaje, mechanizmy działania, zastosowanie: mikrokrzemionka, mikrosfery, proszki reaktywne, domieszki chemiczne nowych generacji na bazie polimerów, zbrojenie rozproszone. Mechanizmy korozji betonu. Wyroby na bazie cementu, gipsu, wapna i betonu – betony komórkowe, wyroby wapienno-piaskowe, wyroby gipsowe; technologia, właściwości, zastosowanie.
Projektowanie, wykonywanie i badania laboratoryjne betonów o specjalnych wymaganiach, w tym: - mrozoodpornych, wodoszczelnych, ciężkich, lekkich o wysokiej wytrzymałości, - betonów ze zbrojeniem rozproszonym (stalowym, z tworzyw sztucznych, hybrydowym) - betonów wysokowartościowych (mikrododatki, reduktory wody zarobowej) - betonów z mieszanek samozagęszczalnych (regulatory lepkości, hiperplastyfikatory). Badania zawartości powietrza w mieszance betonowej, pozanormowe metody oceny urabialności, badania podatności mieszanki na samoczynne wydzielanie się wody (bleeding), ocena zmian właściwości roboczych mieszanki z upływem czasu. Badania cech eksploatacyjnych betonu decydujących o jego trwałości (mrozoodporność, wodoszczelność, ścieralność).Badania cech wytrzymałościowych betonu w złożonych stanach naprężeń (rozciąganie przy rozłupaniu, odporność na uderzenia). Badania samozagęszczalności mieszanki betonowej (zdolność płynięcia, szybkość płynięcia, przepływ przez przeszkody, zdolność do samoodpowietrzenia, odporność na segregację). Kontrola i ocena zgodności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
Sporządzenie i zaliczenie ustne sprawozdań z ćwiczeń, kolokwium zaliczeniowe na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 Osiecka E. Materiały budowlane. Spoiwa mineralne. Kruszywa. Of. Wyd. PW 2005 Neville A. Właściwości betonu Polski Cement, Kraków 2002 JamroŜy Z. Beton i jego właściwości Arkady 2002 Śliwiński J. Beton zwykły – projektowanie i podstawowe właściwości, Polski cement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TEKOMIW1: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TEKOMIU1: </w:t>
      </w:r>
    </w:p>
    <w:p>
      <w:pPr/>
      <w:r>
        <w:rPr/>
        <w:t xml:space="preserve">potrafi dobrać właściwy skład spoiwa do betonu z uwzględnieniem trwałości, w świetle wymagań normowych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zaprojektować i zbadać specjalne odmiany betonu oraz ocenić ich zgodność ze specyfikacją, potrafi dokonać wyboru technologii do konkretnych warunków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TEKOMIK1: </w:t>
      </w:r>
    </w:p>
    <w:p>
      <w:pPr/>
      <w:r>
        <w:rPr/>
        <w:t xml:space="preserve">rozumie ekonomiczny i społeczny sens zapewniania trwałości obiektów z betonu i jej znaczenie dla zrównoważonego rozwoju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w zespole zinterpretować zapisy specyfikacji, zaprojektować, wykonać i zbadać właściowści specjlanych odmian betonu; rozumie rolę zrównoważenia technolgii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przebiegu pracy w laboratorium, weryfikacja oceny ekologiczności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2024-05-16T22:51:49+02:00</dcterms:created>
  <dcterms:modified xsi:type="dcterms:W3CDTF">2024-05-16T22:51:49+02:00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