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II</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5h
3.	przygotowanie do egzaminu i obecność na egzaminie – 10h
Razem nakład pracy studenta: 15h + 5h + 10h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fizykochemicznych współczesnych instrumentalnych technik analitycznych
•	mieć ogólną wiedzę na temat zakresu stosowalności i ograniczeń poszczególnych instrumentalnych technik analitycznych
•	w oparciu o dostępne źródła literaturowe i internetowe dobrać odpowiednią technikę instrumentalną, właściwą do rozwiązania podstawowych problemów analitycznych
</w:t>
      </w:r>
    </w:p>
    <w:p>
      <w:pPr>
        <w:keepNext w:val="1"/>
        <w:spacing w:after="10"/>
      </w:pPr>
      <w:r>
        <w:rPr>
          <w:b/>
          <w:bCs/>
        </w:rPr>
        <w:t xml:space="preserve">Treści kształcenia: </w:t>
      </w:r>
    </w:p>
    <w:p>
      <w:pPr>
        <w:spacing w:before="20" w:after="190"/>
      </w:pPr>
      <w:r>
        <w:rPr/>
        <w:t xml:space="preserve">Celem wykładu jest zapoznanie studentów z wybranymi instrumentalnymi technikami analitycznymi stosowanymi zarówno w laboratoriach naukowo-badawczych, jak również w laboratoriach wykonujących rutynowe analizy związane z procesami technologicznymi. Wykład obejmie najciekawsze techniki analityczne, ilustrujące kompleksowe podejście do analizy chemicznej z uwzględnieniem nowych typów urządzeń, rozwiązań sprzętowych, a przede wszystkim wielkości i charakteru próbki. Program wykładu zakłada przedstawienie instrumentalnych technik analitycznych, skorelowanych z potrzebami kontroli analitycznej środowiska oraz kontroli analitycznej procesów przemysłowych.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T1A_W03, T1A_W01, T1A_W03</w:t>
      </w:r>
    </w:p>
    <w:p>
      <w:pPr>
        <w:keepNext w:val="1"/>
        <w:spacing w:after="10"/>
      </w:pPr>
      <w:r>
        <w:rPr>
          <w:b/>
          <w:bCs/>
        </w:rPr>
        <w:t xml:space="preserve">Efekt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K_U11 , K_U17</w:t>
      </w:r>
    </w:p>
    <w:p>
      <w:pPr>
        <w:spacing w:before="20" w:after="190"/>
      </w:pPr>
      <w:r>
        <w:rPr>
          <w:b/>
          <w:bCs/>
        </w:rPr>
        <w:t xml:space="preserve">Powiązane efekty obszarowe: </w:t>
      </w:r>
      <w:r>
        <w:rPr/>
        <w:t xml:space="preserve">T1A_U08,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2026-02-09T09:09:13+01:00</dcterms:created>
  <dcterms:modified xsi:type="dcterms:W3CDTF">2026-02-09T09:09:13+01:00</dcterms:modified>
</cp:coreProperties>
</file>

<file path=docProps/custom.xml><?xml version="1.0" encoding="utf-8"?>
<Properties xmlns="http://schemas.openxmlformats.org/officeDocument/2006/custom-properties" xmlns:vt="http://schemas.openxmlformats.org/officeDocument/2006/docPropsVTypes"/>
</file>