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Związki naturalne w ochronie roślin </w:t>
      </w:r>
    </w:p>
    <w:p>
      <w:pPr>
        <w:keepNext w:val="1"/>
        <w:spacing w:after="10"/>
      </w:pPr>
      <w:r>
        <w:rPr>
          <w:b/>
          <w:bCs/>
        </w:rPr>
        <w:t xml:space="preserve">Koordynator przedmiotu: </w:t>
      </w:r>
    </w:p>
    <w:p>
      <w:pPr>
        <w:spacing w:before="20" w:after="190"/>
      </w:pPr>
      <w:r>
        <w:rPr/>
        <w:t xml:space="preserve">dr inż. Zbigniew Ochal </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2013/2014</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1.	godziny kontaktowe 15h, w tym:
a)	obecność na wykładach  15h,
b)	przygotowanie się do egzaminu i obecność na egzaminie 8
2.	zapoznanie się ze wskazaną literaturą 7h
Razem nakład pracy studenta: 15+ 8 + 7 = 30h, co odpowiada 1 punktowi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15h,
Razem: 15h, co odpowiada 1 punktom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Chemia organiczna</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 ukończeniu kursu student powinien:
•	mieć ogólną wiedzę teoretyczną na temat biocydów pochodzenia naturalnego, stosowanych preparatów i ich wpływu na środowisko.
•	mieć wiedzę na temat źródeł pochodzenia naturalnych biocydów
•	znać metody wydzielania substancji aktywnych i ich mechanizmy działania
•	umieć wykorzystać związki naturalne do wytyczania kierunków syntez nowych proekologicznych biocydów
</w:t>
      </w:r>
    </w:p>
    <w:p>
      <w:pPr>
        <w:keepNext w:val="1"/>
        <w:spacing w:after="10"/>
      </w:pPr>
      <w:r>
        <w:rPr>
          <w:b/>
          <w:bCs/>
        </w:rPr>
        <w:t xml:space="preserve">Treści kształcenia: </w:t>
      </w:r>
    </w:p>
    <w:p>
      <w:pPr>
        <w:spacing w:before="20" w:after="190"/>
      </w:pPr>
      <w:r>
        <w:rPr/>
        <w:t xml:space="preserve">Zapoznanie słuchaczy ze stanem wiedzy o pestycydach naturalnych, ich występowaniem i rolą w środowisku przyrodniczym, sposobami ich uzyskiwania i przetwarzania, przygotowywania form użytko-wych, oraz ich zastosowaniem do zwalczania szkodników roślin uprawnych. Podkreślenie wykorzystania badań nad związkami pochodzenia naturalnego do wytyczania kierunków syntez nowych środków ochrony roślin. 
Omówiony będzie również wpływ tych substancji na biocenozę. Pokazane będą trendy rozwoju asortymentu pestycydów i główne kierunki badawcze w Polsce i na świecie.
Przedstawione będą poszczególne grupy środków owadobójczych oraz regulatorów wzrostu i rozwoju roślin.
</w:t>
      </w:r>
    </w:p>
    <w:p>
      <w:pPr>
        <w:keepNext w:val="1"/>
        <w:spacing w:after="10"/>
      </w:pPr>
      <w:r>
        <w:rPr>
          <w:b/>
          <w:bCs/>
        </w:rPr>
        <w:t xml:space="preserve">Metody oceny: </w:t>
      </w:r>
    </w:p>
    <w:p>
      <w:pPr>
        <w:spacing w:before="20" w:after="190"/>
      </w:pPr>
      <w:r>
        <w:rPr/>
        <w:t xml:space="preserve">kolokwium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brak
</w:t>
      </w:r>
    </w:p>
    <w:p>
      <w:pPr>
        <w:keepNext w:val="1"/>
        <w:spacing w:after="10"/>
      </w:pPr>
      <w:r>
        <w:rPr>
          <w:b/>
          <w:bCs/>
        </w:rPr>
        <w:t xml:space="preserve">Witryna www przedmiotu: </w:t>
      </w:r>
    </w:p>
    <w:p>
      <w:pPr>
        <w:spacing w:before="20" w:after="190"/>
      </w:pPr>
      <w:r>
        <w:rPr/>
        <w:t xml:space="preserve">ch.pw.edu.pl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najważniejsze grupy związków pochodzenia naturalnego stosowanych jako biocydy do ochrony upraw roślin, materiałów technicznych, produktów spożywczych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K_W02, K_W03</w:t>
      </w:r>
    </w:p>
    <w:p>
      <w:pPr>
        <w:spacing w:before="20" w:after="190"/>
      </w:pPr>
      <w:r>
        <w:rPr>
          <w:b/>
          <w:bCs/>
        </w:rPr>
        <w:t xml:space="preserve">Powiązane efekty obszarowe: </w:t>
      </w:r>
      <w:r>
        <w:rPr/>
        <w:t xml:space="preserve">T2A_W04, T2A_W05, T2A_W05</w:t>
      </w:r>
    </w:p>
    <w:p>
      <w:pPr>
        <w:keepNext w:val="1"/>
        <w:spacing w:after="10"/>
      </w:pPr>
      <w:r>
        <w:rPr>
          <w:b/>
          <w:bCs/>
        </w:rPr>
        <w:t xml:space="preserve">Efekt W02: </w:t>
      </w:r>
    </w:p>
    <w:p>
      <w:pPr/>
      <w:r>
        <w:rPr/>
        <w:t xml:space="preserve">Zna podstawowe metody pozyskiwania stosowanych praktycznie substancji z produktów naturalnych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K_W02, K_W03</w:t>
      </w:r>
    </w:p>
    <w:p>
      <w:pPr>
        <w:spacing w:before="20" w:after="190"/>
      </w:pPr>
      <w:r>
        <w:rPr>
          <w:b/>
          <w:bCs/>
        </w:rPr>
        <w:t xml:space="preserve">Powiązane efekty obszarowe: </w:t>
      </w:r>
      <w:r>
        <w:rPr/>
        <w:t xml:space="preserve">T2A_W04, T2A_W05, T2A_W05</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posiada umiejętność korzystania ze źródeł literaturowych oraz zasobów internetowych dotyczących tego zagadnienia</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K_U01, K_U06, K_U11</w:t>
      </w:r>
    </w:p>
    <w:p>
      <w:pPr>
        <w:spacing w:before="20" w:after="190"/>
      </w:pPr>
      <w:r>
        <w:rPr>
          <w:b/>
          <w:bCs/>
        </w:rPr>
        <w:t xml:space="preserve">Powiązane efekty obszarowe: </w:t>
      </w:r>
      <w:r>
        <w:rPr/>
        <w:t xml:space="preserve">T2A_U01, T2A_U05, T2A_U10, T2A_U04, T2A_U08, T2A_U11</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pracować samodzielnie  i zaprezentować opracowane zagadnienie</w:t>
      </w:r>
    </w:p>
    <w:p>
      <w:pPr>
        <w:spacing w:before="60"/>
      </w:pPr>
      <w:r>
        <w:rPr/>
        <w:t xml:space="preserve">Weryfikacja: </w:t>
      </w:r>
    </w:p>
    <w:p>
      <w:pPr>
        <w:spacing w:before="20" w:after="190"/>
      </w:pPr>
      <w:r>
        <w:rPr/>
        <w:t xml:space="preserve">Wpisz opis</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T2A_K06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2026-07-11T19:10:18+02:00</dcterms:created>
  <dcterms:modified xsi:type="dcterms:W3CDTF">2026-07-11T19:10:18+02:00</dcterms:modified>
</cp:coreProperties>
</file>

<file path=docProps/custom.xml><?xml version="1.0" encoding="utf-8"?>
<Properties xmlns="http://schemas.openxmlformats.org/officeDocument/2006/custom-properties" xmlns:vt="http://schemas.openxmlformats.org/officeDocument/2006/docPropsVTypes"/>
</file>