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K_W06</w:t>
      </w:r>
    </w:p>
    <w:p>
      <w:pPr>
        <w:spacing w:before="20" w:after="190"/>
      </w:pPr>
      <w:r>
        <w:rPr>
          <w:b/>
          <w:bCs/>
        </w:rPr>
        <w:t xml:space="preserve">Powiązane efekty obszarowe: </w:t>
      </w:r>
      <w:r>
        <w:rPr/>
        <w:t xml:space="preserve">T2A_W01, T2A_W01, T2A_W03, 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keepNext w:val="1"/>
        <w:spacing w:after="10"/>
      </w:pPr>
      <w:r>
        <w:rPr>
          <w:b/>
          <w:bCs/>
        </w:rPr>
        <w:t xml:space="preserve">Efekt U02: </w:t>
      </w:r>
    </w:p>
    <w:p>
      <w:pPr/>
      <w:r>
        <w:rPr/>
        <w:t xml:space="preserve">umie samodzielnie planować badania właściwości katalizatorów stałych i wyznaczać korelacje struktura - aktywność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T2A_U11, T2A_U16, 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kompetencji zawodowych i osobistych; ma umiejętności pozwalające na prowadzenie efektywnego procesu samokształcenia  i konieczność przestrzegania zasad etyki zawodowej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2026-08-23T14:41:36+02:00</dcterms:created>
  <dcterms:modified xsi:type="dcterms:W3CDTF">2026-08-23T14:41:36+02:00</dcterms:modified>
</cp:coreProperties>
</file>

<file path=docProps/custom.xml><?xml version="1.0" encoding="utf-8"?>
<Properties xmlns="http://schemas.openxmlformats.org/officeDocument/2006/custom-properties" xmlns:vt="http://schemas.openxmlformats.org/officeDocument/2006/docPropsVTypes"/>
</file>