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polimerów </w:t>
      </w:r>
    </w:p>
    <w:p>
      <w:pPr>
        <w:keepNext w:val="1"/>
        <w:spacing w:after="10"/>
      </w:pPr>
      <w:r>
        <w:rPr>
          <w:b/>
          <w:bCs/>
        </w:rPr>
        <w:t xml:space="preserve">Koordynator przedmiotu: </w:t>
      </w:r>
    </w:p>
    <w:p>
      <w:pPr>
        <w:spacing w:before="20" w:after="190"/>
      </w:pPr>
      <w:r>
        <w:rPr/>
        <w:t xml:space="preserve">prof. dr hab. inż. Gabriel Rokicki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opanowanie problemu związanego z bilansem ekologicznym produkcji, stosowania, zbierania i powtórnego wykorzystania tworzyw sztucznych.</w:t>
      </w:r>
    </w:p>
    <w:p>
      <w:pPr>
        <w:keepNext w:val="1"/>
        <w:spacing w:after="10"/>
      </w:pPr>
      <w:r>
        <w:rPr>
          <w:b/>
          <w:bCs/>
        </w:rPr>
        <w:t xml:space="preserve">Treści kształcenia: </w:t>
      </w:r>
    </w:p>
    <w:p>
      <w:pPr>
        <w:spacing w:before="20" w:after="190"/>
      </w:pPr>
      <w:r>
        <w:rPr/>
        <w:t xml:space="preserve">Celem przedmiotu jest opanowanie problemu związanego z bilansem ekologicznym produkcji, stosowania, zbierania i powtórnego wykorzystania tworzyw sztucznych.
Przedmiot obejmuje następujące treści merytoryczne:
-	Odpady z tworzyw sztucznych - skala i waga problemu.
-	Udział podstawowych tworzyw w odpadach komunalnych i przemysłowych (udział masowy i objętościowy).
-	Ekobilans - kryteria oceny obciążeń środowiska naturalnego.
-	Tezy maksymalnego wykorzystania materiału polimerowego.
-	Zbiórka i selekcja odpadów z tworzyw sztucznych.
-	Przygotowanie odpadów do powtórnego przetwórstwa.
-	Sposoby sortowania: mechaniczne (ręczne, flotacyjne, w hydrocyklonach, pneumatyczne, z użyciem czujników), chemiczne: selektywna solwoliza, selektywne utlenianie.
-	Powtórne przetwórstwo i inne sposoby wykorzystania odpadów z tworzyw sztucznych.
-	Recykling materiałowy (przykłady zastosowań).
-	Recykling chemiczny (piroliza, uwodornienie, zgazowanie, hydroliza, odchlorowcowodorowanie, rozkład w superkrytycznej wodzie).
-	Spalanie (wartości opałowe i produkty spalania, zawartość substancji toksycznych).
-	Wysypisko (koszty składowania, prasowanie).
-	Recykling termoplastów, tworzyw termo i chemoutwardzalnych.
-	Nisko- i bezodpadowe technologie.
-	Polimery naturalne i tworzywa otrzymywane z surowców odtwarzalnych.
-	Syntetyczne polimery degradowalne.
</w:t>
      </w:r>
    </w:p>
    <w:p>
      <w:pPr>
        <w:keepNext w:val="1"/>
        <w:spacing w:after="10"/>
      </w:pPr>
      <w:r>
        <w:rPr>
          <w:b/>
          <w:bCs/>
        </w:rPr>
        <w:t xml:space="preserve">Metody oceny: </w:t>
      </w:r>
    </w:p>
    <w:p>
      <w:pPr>
        <w:spacing w:before="20" w:after="190"/>
      </w:pPr>
      <w:r>
        <w:rPr/>
        <w:t xml:space="preserve">Egzamin testowy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Recykling materiałów polimerowych, red. A.K. Błędzki, WNT Warszawa 1997.
2.	E. Hornbogen, R. Bode, P. Donner, Recykling Materialwissenschäftliche Aspekte, Berlin Heidelberg, Springer Verlag 1993.
3.	M.A. Curran, Environmental Life Cycle Assessment, McGraw-Hill, New York,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2026-04-16T05:57:44+02:00</dcterms:created>
  <dcterms:modified xsi:type="dcterms:W3CDTF">2026-04-16T05:57:44+02:00</dcterms:modified>
</cp:coreProperties>
</file>

<file path=docProps/custom.xml><?xml version="1.0" encoding="utf-8"?>
<Properties xmlns="http://schemas.openxmlformats.org/officeDocument/2006/custom-properties" xmlns:vt="http://schemas.openxmlformats.org/officeDocument/2006/docPropsVTypes"/>
</file>