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nowoczesnych technik monitorowania syntezy i oczyszczania produktów chemicznych </w:t>
      </w:r>
    </w:p>
    <w:p>
      <w:pPr>
        <w:keepNext w:val="1"/>
        <w:spacing w:after="10"/>
      </w:pPr>
      <w:r>
        <w:rPr>
          <w:b/>
          <w:bCs/>
        </w:rPr>
        <w:t xml:space="preserve">Koordynator przedmiotu: </w:t>
      </w:r>
    </w:p>
    <w:p>
      <w:pPr>
        <w:spacing w:before="20" w:after="190"/>
      </w:pPr>
      <w:r>
        <w:rPr/>
        <w:t xml:space="preserve">dr inż. Krzysztof Bujnowski  dr inż. Paweł Ruśkowski  dr hab. inż. Ludwik Synoradzki, prof. PW </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2013/2014</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1.	godziny kontaktowe 90h, w tym:
a)	obecność na zajęciach laboratoryjnych – 90h,
2.	zapoznanie się ze wskazaną literaturą – 45h
3.	przygotowanie do zaliczenia – 45h
Razem nakład pracy studenta: 90h + 45h + 45h = 180h, co odpowiada 6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zajęciach laboratoryjnych – 90h, 
Razem: 90h, co odpowiada 3 punktom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obecność na zajęciach laboratoryjnych – 90h,
Razem nakład pracy studenta: 90h, co odpowiada 3 punktom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Projektowanie procesów technologicznych</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 ukończeniu kursu student powinien:
•	mieć ogólną wiedzę teoretyczną na temat nowoczesnych metod monitorowania procesów oraz oczyszczania produktów chemicznych,
•	umieć kontrolować przebieg procesu za pomocą laboratoryjnych reaktorów automatycznych ze spektrometrem IR,
•	umieć oczyszczać produkty chemiczne wykorzystując preparatywną chromatografię kolumnową oraz destylację molekularną
</w:t>
      </w:r>
    </w:p>
    <w:p>
      <w:pPr>
        <w:keepNext w:val="1"/>
        <w:spacing w:after="10"/>
      </w:pPr>
      <w:r>
        <w:rPr>
          <w:b/>
          <w:bCs/>
        </w:rPr>
        <w:t xml:space="preserve">Treści kształcenia: </w:t>
      </w:r>
    </w:p>
    <w:p>
      <w:pPr>
        <w:spacing w:before="20" w:after="190"/>
      </w:pPr>
      <w:r>
        <w:rPr/>
        <w:t xml:space="preserve">Celem zajęć jest opanowanie przez studentów kilku nowoczesnych technik monitorowania syntez chemicznych i rozdziału (oczyszczania) produktów chemicznych. Przygotowanie do laboratorium projektowania i analizy produktów chemicznych. Laboratorium obejmuje następujące zagadnienia:
1.	Przegląd dostępnych metod monitorowania syntezy i oczyszczania wybranego produktu chemicznego (WPC).
2.	Proces w reaktorze automatycznym z pomiarem IR (synteza, krystalizacja).
3.	Destylacja próżniowa i rektyfikacja produktów ciekłych.
4.	Destylacja molekularna (krótkodrożna) wysokowrzących produktów.
5.	Ciśnieniowa preparatywna chromatografia kolumnowa (zestaw automatyczny).
</w:t>
      </w:r>
    </w:p>
    <w:p>
      <w:pPr>
        <w:keepNext w:val="1"/>
        <w:spacing w:after="10"/>
      </w:pPr>
      <w:r>
        <w:rPr>
          <w:b/>
          <w:bCs/>
        </w:rPr>
        <w:t xml:space="preserve">Metody oceny: </w:t>
      </w:r>
    </w:p>
    <w:p>
      <w:pPr>
        <w:spacing w:before="20" w:after="190"/>
      </w:pPr>
      <w:r>
        <w:rPr/>
        <w:t xml:space="preserve">Zaliczenie</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Projektowanie procesów technologicznych, red. L. Synoradzki, J. Wisialski, OWPW, Warszawa, 2006.
2.	N.G. Anderson, Practical Process Research and Development, Academic Press, San Diego, San Francisco, New York, Boston, London, Sydney, Tokyo, 2000.
</w:t>
      </w:r>
    </w:p>
    <w:p>
      <w:pPr>
        <w:keepNext w:val="1"/>
        <w:spacing w:after="10"/>
      </w:pPr>
      <w:r>
        <w:rPr>
          <w:b/>
          <w:bCs/>
        </w:rPr>
        <w:t xml:space="preserve">Witryna www przedmiotu: </w:t>
      </w:r>
    </w:p>
    <w:p>
      <w:pPr>
        <w:spacing w:before="20" w:after="190"/>
      </w:pPr>
      <w:r>
        <w:rPr/>
        <w:t xml:space="preserve">ch.pw.edu.pl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ogólną wiedzę teoretyczną na temat nowoczesnych metod monitorowania procesów ze szczególnym uwzględnieniem spektroskopii w podczerwieni</w:t>
      </w:r>
    </w:p>
    <w:p>
      <w:pPr>
        <w:spacing w:before="60"/>
      </w:pPr>
      <w:r>
        <w:rPr/>
        <w:t xml:space="preserve">Weryfikacja: </w:t>
      </w:r>
    </w:p>
    <w:p>
      <w:pPr>
        <w:spacing w:before="20" w:after="190"/>
      </w:pPr>
      <w:r>
        <w:rPr/>
        <w:t xml:space="preserve">zaliczenie</w:t>
      </w:r>
    </w:p>
    <w:p>
      <w:pPr>
        <w:spacing w:before="20" w:after="190"/>
      </w:pPr>
      <w:r>
        <w:rPr>
          <w:b/>
          <w:bCs/>
        </w:rPr>
        <w:t xml:space="preserve">Powiązane efekty kierunkowe: </w:t>
      </w:r>
      <w:r>
        <w:rPr/>
        <w:t xml:space="preserve">K_W02, K_W08, K_W10</w:t>
      </w:r>
    </w:p>
    <w:p>
      <w:pPr>
        <w:spacing w:before="20" w:after="190"/>
      </w:pPr>
      <w:r>
        <w:rPr>
          <w:b/>
          <w:bCs/>
        </w:rPr>
        <w:t xml:space="preserve">Powiązane efekty obszarowe: </w:t>
      </w:r>
      <w:r>
        <w:rPr/>
        <w:t xml:space="preserve">T2A_W01, T2A_W03, T2A_W03, T2A_W02, T2A_W04</w:t>
      </w:r>
    </w:p>
    <w:p>
      <w:pPr>
        <w:keepNext w:val="1"/>
        <w:spacing w:after="10"/>
      </w:pPr>
      <w:r>
        <w:rPr>
          <w:b/>
          <w:bCs/>
        </w:rPr>
        <w:t xml:space="preserve">Efekt W02: </w:t>
      </w:r>
    </w:p>
    <w:p>
      <w:pPr/>
      <w:r>
        <w:rPr/>
        <w:t xml:space="preserve">ma ogólną wiedzę teoretyczną na temat oczyszczania produktów chemicznych ze szczególnym uwzględnieniem chromatografii kolumnowej oraz destylacji molekularnej</w:t>
      </w:r>
    </w:p>
    <w:p>
      <w:pPr>
        <w:spacing w:before="60"/>
      </w:pPr>
      <w:r>
        <w:rPr/>
        <w:t xml:space="preserve">Weryfikacja: </w:t>
      </w:r>
    </w:p>
    <w:p>
      <w:pPr>
        <w:spacing w:before="20" w:after="190"/>
      </w:pPr>
      <w:r>
        <w:rPr/>
        <w:t xml:space="preserve">zaliczenie</w:t>
      </w:r>
    </w:p>
    <w:p>
      <w:pPr>
        <w:spacing w:before="20" w:after="190"/>
      </w:pPr>
      <w:r>
        <w:rPr>
          <w:b/>
          <w:bCs/>
        </w:rPr>
        <w:t xml:space="preserve">Powiązane efekty kierunkowe: </w:t>
      </w:r>
      <w:r>
        <w:rPr/>
        <w:t xml:space="preserve">K_W02, K_W08</w:t>
      </w:r>
    </w:p>
    <w:p>
      <w:pPr>
        <w:spacing w:before="20" w:after="190"/>
      </w:pPr>
      <w:r>
        <w:rPr>
          <w:b/>
          <w:bCs/>
        </w:rPr>
        <w:t xml:space="preserve">Powiązane efekty obszarowe: </w:t>
      </w:r>
      <w:r>
        <w:rPr/>
        <w:t xml:space="preserve">T2A_W01, T2A_W03, T2A_W03</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kontrolować przebieg procesu chemicznego w laboratoryjnym reaktorze automatycznym ze spektrometrem IR</w:t>
      </w:r>
    </w:p>
    <w:p>
      <w:pPr>
        <w:spacing w:before="60"/>
      </w:pPr>
      <w:r>
        <w:rPr/>
        <w:t xml:space="preserve">Weryfikacja: </w:t>
      </w:r>
    </w:p>
    <w:p>
      <w:pPr>
        <w:spacing w:before="20" w:after="190"/>
      </w:pPr>
      <w:r>
        <w:rPr/>
        <w:t xml:space="preserve">zaliczenie</w:t>
      </w:r>
    </w:p>
    <w:p>
      <w:pPr>
        <w:spacing w:before="20" w:after="190"/>
      </w:pPr>
      <w:r>
        <w:rPr>
          <w:b/>
          <w:bCs/>
        </w:rPr>
        <w:t xml:space="preserve">Powiązane efekty kierunkowe: </w:t>
      </w:r>
      <w:r>
        <w:rPr/>
        <w:t xml:space="preserve">K_U04, K_U06, K_U07, K_U10</w:t>
      </w:r>
    </w:p>
    <w:p>
      <w:pPr>
        <w:spacing w:before="20" w:after="190"/>
      </w:pPr>
      <w:r>
        <w:rPr>
          <w:b/>
          <w:bCs/>
        </w:rPr>
        <w:t xml:space="preserve">Powiązane efekty obszarowe: </w:t>
      </w:r>
      <w:r>
        <w:rPr/>
        <w:t xml:space="preserve">T2A_U02, T2A_U03, T2A_U06, T2A_U07, T2A_U08, T2A_U11, T2A_U16, T2A_U08, T2A_U09, T2A_U10, T2A_U11</w:t>
      </w:r>
    </w:p>
    <w:p>
      <w:pPr>
        <w:keepNext w:val="1"/>
        <w:spacing w:after="10"/>
      </w:pPr>
      <w:r>
        <w:rPr>
          <w:b/>
          <w:bCs/>
        </w:rPr>
        <w:t xml:space="preserve">Efekt U02: </w:t>
      </w:r>
    </w:p>
    <w:p>
      <w:pPr/>
      <w:r>
        <w:rPr/>
        <w:t xml:space="preserve">potrafi oczyszczać produkty chemiczne wykorzystując preparatywną chromatografię kolumnową oraz destylację molekularną</w:t>
      </w:r>
    </w:p>
    <w:p>
      <w:pPr>
        <w:spacing w:before="60"/>
      </w:pPr>
      <w:r>
        <w:rPr/>
        <w:t xml:space="preserve">Weryfikacja: </w:t>
      </w:r>
    </w:p>
    <w:p>
      <w:pPr>
        <w:spacing w:before="20" w:after="190"/>
      </w:pPr>
      <w:r>
        <w:rPr/>
        <w:t xml:space="preserve">zaliczenie</w:t>
      </w:r>
    </w:p>
    <w:p>
      <w:pPr>
        <w:spacing w:before="20" w:after="190"/>
      </w:pPr>
      <w:r>
        <w:rPr>
          <w:b/>
          <w:bCs/>
        </w:rPr>
        <w:t xml:space="preserve">Powiązane efekty kierunkowe: </w:t>
      </w:r>
      <w:r>
        <w:rPr/>
        <w:t xml:space="preserve">K_U07, K_U10</w:t>
      </w:r>
    </w:p>
    <w:p>
      <w:pPr>
        <w:spacing w:before="20" w:after="190"/>
      </w:pPr>
      <w:r>
        <w:rPr>
          <w:b/>
          <w:bCs/>
        </w:rPr>
        <w:t xml:space="preserve">Powiązane efekty obszarowe: </w:t>
      </w:r>
      <w:r>
        <w:rPr/>
        <w:t xml:space="preserve">T2A_U08, T2A_U11, T2A_U16, T2A_U08, T2A_U09, T2A_U10, T2A_U11</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pracować samodzielnie studiując wybrane zagadnienie</w:t>
      </w:r>
    </w:p>
    <w:p>
      <w:pPr>
        <w:spacing w:before="60"/>
      </w:pPr>
      <w:r>
        <w:rPr/>
        <w:t xml:space="preserve">Weryfikacja: </w:t>
      </w:r>
    </w:p>
    <w:p>
      <w:pPr>
        <w:spacing w:before="20" w:after="190"/>
      </w:pPr>
      <w:r>
        <w:rPr/>
        <w:t xml:space="preserve">zaliczenie</w:t>
      </w:r>
    </w:p>
    <w:p>
      <w:pPr>
        <w:spacing w:before="20" w:after="190"/>
      </w:pPr>
      <w:r>
        <w:rPr>
          <w:b/>
          <w:bCs/>
        </w:rPr>
        <w:t xml:space="preserve">Powiązane efekty kierunkowe: </w:t>
      </w:r>
      <w:r>
        <w:rPr/>
        <w:t xml:space="preserve">K_K01, K_K02</w:t>
      </w:r>
    </w:p>
    <w:p>
      <w:pPr>
        <w:spacing w:before="20" w:after="190"/>
      </w:pPr>
      <w:r>
        <w:rPr>
          <w:b/>
          <w:bCs/>
        </w:rPr>
        <w:t xml:space="preserve">Powiązane efekty obszarowe: </w:t>
      </w:r>
      <w:r>
        <w:rPr/>
        <w:t xml:space="preserve">T2A_K01, T2A_K02, T2A_K05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2026-01-12T18:01:08+01:00</dcterms:created>
  <dcterms:modified xsi:type="dcterms:W3CDTF">2026-01-12T18:01:08+01:00</dcterms:modified>
</cp:coreProperties>
</file>

<file path=docProps/custom.xml><?xml version="1.0" encoding="utf-8"?>
<Properties xmlns="http://schemas.openxmlformats.org/officeDocument/2006/custom-properties" xmlns:vt="http://schemas.openxmlformats.org/officeDocument/2006/docPropsVTypes"/>
</file>