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NK481A</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udział w wykładach - 15 godz.
b) udział w ćwiczeniach - 30 godz.
c) konsultacje - 2 godz.
2) Praca własna studenta - 55 godz. , w tym:
a) przygotowanie bieżące się do ćwiczeń, rozwiązywanie zadań - 30 godz.
b) przygotowywanie się do kolokwium - 10 godz.
c) przygotowywanie się do egzaminu - 15 godz.
Łącznie 102 godziny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godz., w tym:
a) udział w wykładach - 15 godz.
b) udział w ćwiczeniach - 30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NW102 - Analiza 1 (ANA1)
NW102P - Analiza 1 (ANA1)
ZNW102 - Analiza 1 (ANA1)
NW90 - Analiza 2 (ANA2)
ZNW111 - Analiza 2 (ANA2)
NW91 - Analiza 3 (ANA3)
NW91P - Analiza 3 (ANA3)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"skrócone treści".</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NK481A_W1: </w:t>
      </w:r>
    </w:p>
    <w:p>
      <w:pPr/>
      <w:r>
        <w:rPr/>
        <w:t xml:space="preserve">														Zna pojęcia teorii równań różniczkowych cząstkowych: liniowego, prawie liniowegi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AiR2_W01</w:t>
      </w:r>
    </w:p>
    <w:p>
      <w:pPr>
        <w:spacing w:before="20" w:after="190"/>
      </w:pPr>
      <w:r>
        <w:rPr>
          <w:b/>
          <w:bCs/>
        </w:rPr>
        <w:t xml:space="preserve">Powiązane efekty obszarowe: </w:t>
      </w:r>
      <w:r>
        <w:rPr/>
        <w:t xml:space="preserve">T2A_W01, T2A_W02, T2A_W04</w:t>
      </w:r>
    </w:p>
    <w:p>
      <w:pPr>
        <w:keepNext w:val="1"/>
        <w:spacing w:after="10"/>
      </w:pPr>
      <w:r>
        <w:rPr>
          <w:b/>
          <w:bCs/>
        </w:rPr>
        <w:t xml:space="preserve">Efekt NK481A_W2: </w:t>
      </w:r>
    </w:p>
    <w:p>
      <w:pPr/>
      <w:r>
        <w:rPr/>
        <w:t xml:space="preserve">														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AiR2_W01</w:t>
      </w:r>
    </w:p>
    <w:p>
      <w:pPr>
        <w:spacing w:before="20" w:after="190"/>
      </w:pPr>
      <w:r>
        <w:rPr>
          <w:b/>
          <w:bCs/>
        </w:rPr>
        <w:t xml:space="preserve">Powiązane efekty obszarowe: </w:t>
      </w:r>
      <w:r>
        <w:rPr/>
        <w:t xml:space="preserve">T2A_W01, T2A_W02, T2A_W04</w:t>
      </w:r>
    </w:p>
    <w:p>
      <w:pPr>
        <w:keepNext w:val="1"/>
        <w:spacing w:after="10"/>
      </w:pPr>
      <w:r>
        <w:rPr>
          <w:b/>
          <w:bCs/>
        </w:rPr>
        <w:t xml:space="preserve">Efekt NK481A_W3: </w:t>
      </w:r>
    </w:p>
    <w:p>
      <w:pPr/>
      <w:r>
        <w:rPr/>
        <w:t xml:space="preserve">														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AiR2_W01</w:t>
      </w:r>
    </w:p>
    <w:p>
      <w:pPr>
        <w:spacing w:before="20" w:after="190"/>
      </w:pPr>
      <w:r>
        <w:rPr>
          <w:b/>
          <w:bCs/>
        </w:rPr>
        <w:t xml:space="preserve">Powiązane efekty obszarowe: </w:t>
      </w:r>
      <w:r>
        <w:rPr/>
        <w:t xml:space="preserve">T2A_W01, T2A_W02, T2A_W04</w:t>
      </w:r>
    </w:p>
    <w:p>
      <w:pPr>
        <w:keepNext w:val="1"/>
        <w:spacing w:after="10"/>
      </w:pPr>
      <w:r>
        <w:rPr>
          <w:b/>
          <w:bCs/>
        </w:rPr>
        <w:t xml:space="preserve">Efekt NK481A_W4: </w:t>
      </w:r>
    </w:p>
    <w:p>
      <w:pPr/>
      <w:r>
        <w:rPr/>
        <w:t xml:space="preserve">														Zna metodę separacji zmiennych Fouriera.																					</w:t>
      </w:r>
    </w:p>
    <w:p>
      <w:pPr>
        <w:spacing w:before="60"/>
      </w:pPr>
      <w:r>
        <w:rPr/>
        <w:t xml:space="preserve">Weryfikacja: </w:t>
      </w:r>
    </w:p>
    <w:p>
      <w:pPr>
        <w:spacing w:before="20" w:after="190"/>
      </w:pPr>
      <w:r>
        <w:rPr/>
        <w:t xml:space="preserve">kolokwium i egzamim</w:t>
      </w:r>
    </w:p>
    <w:p>
      <w:pPr>
        <w:spacing w:before="20" w:after="190"/>
      </w:pPr>
      <w:r>
        <w:rPr>
          <w:b/>
          <w:bCs/>
        </w:rPr>
        <w:t xml:space="preserve">Powiązane efekty kierunkowe: </w:t>
      </w:r>
      <w:r>
        <w:rPr/>
        <w:t xml:space="preserve">AiR2_W01</w:t>
      </w:r>
    </w:p>
    <w:p>
      <w:pPr>
        <w:spacing w:before="20" w:after="190"/>
      </w:pPr>
      <w:r>
        <w:rPr>
          <w:b/>
          <w:bCs/>
        </w:rPr>
        <w:t xml:space="preserve">Powiązane efekty obszarowe: </w:t>
      </w:r>
      <w:r>
        <w:rPr/>
        <w:t xml:space="preserve">T2A_W01, T2A_W02, T2A_W04</w:t>
      </w:r>
    </w:p>
    <w:p>
      <w:pPr>
        <w:pStyle w:val="Heading3"/>
      </w:pPr>
      <w:bookmarkStart w:id="3" w:name="_Toc3"/>
      <w:r>
        <w:t>Profil ogólnoakademicki - umiejętności</w:t>
      </w:r>
      <w:bookmarkEnd w:id="3"/>
    </w:p>
    <w:p>
      <w:pPr>
        <w:keepNext w:val="1"/>
        <w:spacing w:after="10"/>
      </w:pPr>
      <w:r>
        <w:rPr>
          <w:b/>
          <w:bCs/>
        </w:rPr>
        <w:t xml:space="preserve">Efekt 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AiR2_U06</w:t>
      </w:r>
    </w:p>
    <w:p>
      <w:pPr>
        <w:spacing w:before="20" w:after="190"/>
      </w:pPr>
      <w:r>
        <w:rPr>
          <w:b/>
          <w:bCs/>
        </w:rPr>
        <w:t xml:space="preserve">Powiązane efekty obszarowe: </w:t>
      </w:r>
      <w:r>
        <w:rPr/>
        <w:t xml:space="preserve">T2A_U08, T2A_U15, T2A_U17</w:t>
      </w:r>
    </w:p>
    <w:p>
      <w:pPr>
        <w:keepNext w:val="1"/>
        <w:spacing w:after="10"/>
      </w:pPr>
      <w:r>
        <w:rPr>
          <w:b/>
          <w:bCs/>
        </w:rPr>
        <w:t xml:space="preserve">Efekt 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AiR2_U06</w:t>
      </w:r>
    </w:p>
    <w:p>
      <w:pPr>
        <w:spacing w:before="20" w:after="190"/>
      </w:pPr>
      <w:r>
        <w:rPr>
          <w:b/>
          <w:bCs/>
        </w:rPr>
        <w:t xml:space="preserve">Powiązane efekty obszarowe: </w:t>
      </w:r>
      <w:r>
        <w:rPr/>
        <w:t xml:space="preserve">T2A_U08, T2A_U15, 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2026-08-23T02:48:44+02:00</dcterms:created>
  <dcterms:modified xsi:type="dcterms:W3CDTF">2026-08-23T02:48:44+02:00</dcterms:modified>
</cp:coreProperties>
</file>

<file path=docProps/custom.xml><?xml version="1.0" encoding="utf-8"?>
<Properties xmlns="http://schemas.openxmlformats.org/officeDocument/2006/custom-properties" xmlns:vt="http://schemas.openxmlformats.org/officeDocument/2006/docPropsVTypes"/>
</file>