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Przygotowanie się do wykładów – 15h
3. Przygotowanie się do ćwiczeń i 
kolokwiów – 30h
4. Przygotowanie do egzaminu – 30h
5. Udział w konsultacjach – 10h
RAZEM: 145h=5pkt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10h
RAZEM: 70=3pkt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i 
kolokwiów – 30h
4. Przygotowanie do egzaminu – 30h
RAZEM: 75h=3pkt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 1.
Wymagania wstępne:
1. Umiejętność stosowania używania podstawowych pojęć teorii mnogości i rachunku zdań
2. Znajomość liczb zespolonych, teorii macierzy i teorii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 hermitowskie, iloczyn skalarny.
 3. Przestrzenie unitarne, operatory normalne, operatory hermitowskie, operatory unitarne.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AL2_W_01: </w:t>
      </w:r>
    </w:p>
    <w:p>
      <w:pPr/>
      <w:r>
        <w:rPr/>
        <w:t xml:space="preserve">Znajomość teorii przestrzeni wektorowych i odwzorowań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AL2_W_02: </w:t>
      </w:r>
    </w:p>
    <w:p>
      <w:pPr/>
      <w:r>
        <w:rPr/>
        <w:t xml:space="preserve">Znajomość teorii form dwuliniowych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AL2_W_03: </w:t>
      </w:r>
    </w:p>
    <w:p>
      <w:pPr/>
      <w:r>
        <w:rPr/>
        <w:t xml:space="preserve">Znajomość teorii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AL2_U_01: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AL2_U_03: </w:t>
      </w:r>
    </w:p>
    <w:p>
      <w:pPr/>
      <w:r>
        <w:rPr/>
        <w:t xml:space="preserve">Potrafi ortogonalizować układy wektorów i  znajdować bazy ortogonalne złożone z wektorów własnych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2026-08-01T18:28:25+02:00</dcterms:created>
  <dcterms:modified xsi:type="dcterms:W3CDTF">2026-08-01T18:28:25+02:00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