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10 godz.
Przygotowanie do ćwiczeń 20 godz.
Przygotowania do kolokwiów 10.godz.
Udział w konsultacjach 10 godz.
Przygotowanie do egzaminu pisemnego 15 godz.
Przygotowanie do egzaminu ustnego 10 godz.
Egzaminy 5
Łącznie 140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1, Analiza 2, Analiza 3,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równań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
Program przedmiotu	Równania różniczkowe cząstkowe rzędu pierwszego. Metoda charakterystyk. 
Przykłady zastosowania tej metody w przypadku liniowym, quasiliniowym
 i nieliniowym.
Równanie Laplace'a i jego zastosowania w technice.
Funkcje harmoniczne. Twierdzenie o wartości średniej dla funkcji harmonicznych.
Słaba i mocna zasada maksimum. Jednoznaczność klasycznych rozwiązań 
zagadnienia Dirichleta dla równania Poissona na ograniczonych obszarach.
Rozwiązanie podstawowe równania Laplace'a. Rozwiązanie równania Laplace'a
 w całej przestrzeni. Zasada symetrii Schwarza.
Definicja funkcji Greena zagadnienia Dirichleta. Funkcja Greena zagadnienia 
Dirichleta w półprzestrzeni i w kuli.
Funkcja Greena zagadnienia Neumanna dwuwymiarowej kuli jednostkowej.
Gładkość klasycznych rozwiązań równania Laplace'a. Oszacowania pochodnych 
funkcji harmonicznych.
Twierdzenie Louiville'a. Nierówność Harnaka. Zasada Dirichleta. 
Równanie przewodnictwa ciepła i jego interpretacja fizyczna. Rozwiązanie 
podstawowe i rozwiązanie zagadnienia Cauchy'ego w całej przestrzeni.
Zasada maksimum i jej konsekwencje praktyczne (nieskończona prędkość 
rozchodzenia się sygnałów cieplnych). Twierdzenie o jednoznaczności klasycznych rozwiązań w obszarach ograniczonych.
Równanie falowe i jego interpretacja fizyczna. Wzór d'Alamberta.
Uśrednienia sferyczne i równanie Eulera-Poissona-Darboux, wzór Kirchhoffa i wzór Poissona. Jednoznaczność klasycznych rozwiązań równania falowego.
Metoda rozdzielenia zmiennych jako narzędzie rozwiązywania równań 
różniczkowych cząstkowych w specjalnych obszarach.
Klasyfikacja równań różniczkowych cząstkowych drugiego rzędu o stałych współczynnikach i sprowadzanie równania do postaci kanonicznej.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 się jedno kolokwium. Warunek dopuszczenia do egzaminu to uzyskanie co najmniej 40 % punktów z kolokwium.
Egzamin z przedmiotu jest pisemny. Osoby, które uzyskały co najmniej 1/3 punktów z egzaminu pisemnego mogą poprawiać zaproponowaną ocenę z egzaminu pisemnego na egzaminie ustnym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L.C. Evans: - Równania różniczkowe cząstkowe, PWN,
2.  H. Marcinkowska:- Wstęp do teorii równań różniczkowych cząstkowych, PWN,
3.  F. John: Partial differential equations,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RRC_W_01: </w:t>
      </w:r>
    </w:p>
    <w:p>
      <w:pPr/>
      <w:r>
        <w:rPr/>
        <w:t xml:space="preserve">Zna metodę charakterystyk rozwiązywania równań różniczkowych cząstkowych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RRC_W_03: </w:t>
      </w:r>
    </w:p>
    <w:p>
      <w:pPr/>
      <w:r>
        <w:rPr/>
        <w:t xml:space="preserve">Zna pojęcie funkcji Greena oraz jej znaczenie w rozwiązywaniu równania Laplace'a i równania Poissona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RRC_W_05: </w:t>
      </w:r>
    </w:p>
    <w:p>
      <w:pPr/>
      <w:r>
        <w:rPr/>
        <w:t xml:space="preserve">Zna postawowe różnice w sposobie rozchodzenia się sygnałów falowych w różnych wymiarach przestrzennych.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RRC_W_06: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 pisemny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RRC_U_01: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RRC_U_02: </w:t>
      </w:r>
    </w:p>
    <w:p>
      <w:pPr/>
      <w:r>
        <w:rPr/>
        <w:t xml:space="preserve">Potrafi zastosować metodę Fouriera w rozwiązywaniu liniowych równań różniczkowych cząstkowych w specjalnych obszarach.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RRC_U_03: </w:t>
      </w:r>
    </w:p>
    <w:p>
      <w:pPr/>
      <w:r>
        <w:rPr/>
        <w:t xml:space="preserve">Potrafi sprowadzić równanie liniowe drugiego rzędu do postaci kanonicznej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RRC_U_04: </w:t>
      </w:r>
    </w:p>
    <w:p>
      <w:pPr/>
      <w:r>
        <w:rPr/>
        <w:t xml:space="preserve">Potrafi zastosować rozwiązanie podstawowe do znalezienia rozwiązania konkretnego problemu brzegowo-początkowego w całej przestrzeni.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RRC_K_01: </w:t>
      </w:r>
    </w:p>
    <w:p>
      <w:pPr/>
      <w:r>
        <w:rPr/>
        <w:t xml:space="preserve">Rozumie znaczenie praktycznego zastosowania teorii równań różniczkowych cząstkowych.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2026-07-11T19:33:15+02:00</dcterms:created>
  <dcterms:modified xsi:type="dcterms:W3CDTF">2026-07-11T19:33:15+02:00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