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II</w:t>
      </w:r>
    </w:p>
    <w:p>
      <w:pPr>
        <w:keepNext w:val="1"/>
        <w:spacing w:after="10"/>
      </w:pPr>
      <w:r>
        <w:rPr>
          <w:b/>
          <w:bCs/>
        </w:rPr>
        <w:t xml:space="preserve">Koordynator przedmiotu: </w:t>
      </w:r>
    </w:p>
    <w:p>
      <w:pPr>
        <w:spacing w:before="20" w:after="190"/>
      </w:pPr>
      <w:r>
        <w:rPr/>
        <w:t xml:space="preserve">Prof. nzw. dr hab. Janina Kotus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–90  h; w tym
a. obecność na wykładach – 45 h
b. obecność na ćwiczeniach – 45 h
2. przygotowanie do ćwiczeń – 45 
3. zapoznanie się z literaturą – 10 h
4. konsultacje – 5 h
5. przygotowanie do egzaminu i obecność na egzaminie – 15 h
      Łączny nakład pracy studenta wynosi  165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I.  Podstawy algebry liniowej.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badania zbieżności szeregów  liczbowych i funkcyjnych 
liczenia granic i pochodnych  cząstkowych funkcji wielu zmiennych
badania ekstremów funkcji wielu zmiennych
liczenia całek wielokrotnych Riemanna.  </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Określenie pól bezwirowych, bezźródłowych  i   potencjalnych. Wyznaczanie potencjału.
Miara  Jordana w  R^n. Definicja i własności  całki Riemanna.  Obszary normalne. Całki iterowane.  Twierdzenie o całkowaniu przez podstawienie.  Całki  podwójne i  potrójne.  Interpretacja geometryczna  całki podwójnej i potrójnej.
Definicja całki krzywoliniowej niezorientowanej i jej interpretacja geometryczna. Twierdzenie o zamianie całki krzywoliniowej niezorientowanej  na całkę oznaczoną.  Definicja całki powierzchniowej niezorientowanej i jej interpretacja geometryczna. Twierdzenie o zamianie całki powierzchniowej niezorientowanej na całkę podwójną.
Definicja całki krzywoliniowej zorientowanej i jej interpretacja fizyczna. Twierdzenie o zamianie całki krzywoliniowej zorientowanej na całkę oznaczoną.  Definicja całki powierzchniowej zorientowanej i jej interpretacja fizyczna . Twierdzenie o zamianie całki powierzchniowej zorientowanej na całkę podwójną.  Twierdzenie Greena.  Twierdzenie Stokesa.  Twierdzenie Gaussa-Ostrogradzkiego.</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 Gewert, Z.Skoczylas, Analiza matematyczna 2, Oficyna Wydawnicza GIS,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teorię  szeregów liczbowych i szeregów funkcyjnych.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W04: </w:t>
      </w:r>
    </w:p>
    <w:p>
      <w:pPr/>
      <w:r>
        <w:rPr/>
        <w:t xml:space="preserve">Zna  teorię  całek  wielokrotnych Riemanna  i  metody  ich   całkowania   w różnych układach   współrzędnych.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2026-08-01T07:11:21+02:00</dcterms:created>
  <dcterms:modified xsi:type="dcterms:W3CDTF">2026-08-01T07:11:21+02:00</dcterms:modified>
</cp:coreProperties>
</file>

<file path=docProps/custom.xml><?xml version="1.0" encoding="utf-8"?>
<Properties xmlns="http://schemas.openxmlformats.org/officeDocument/2006/custom-properties" xmlns:vt="http://schemas.openxmlformats.org/officeDocument/2006/docPropsVTypes"/>
</file>