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zajęć laboratoryjnych – 15 h
3. zapoznanie się z literaturą – 15 h
4. konsultacje – 5 h
5. przygotowanie do sprawdzianów  – 10 h
Łączny nakład pracy studenta wynosi  90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nauczenie podstaw używania, administrowania i projektowania współczesnych sieci komputerowych.Wykład należy traktować jako wprowadzenie do bardzo bogatej i niezwykle szybko rozwijającej się dziedziny informatyki.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Po ukończeniu kursu studenci powinni znać podstawowe pojęcia z zakresu sici komputerowych (adresowanie, rutowanie, usługi) oraz posiadać umiejętność:
projektowania prostych sieci
konfigurowania i zarządzania urządzeniami sieciowymi takimi jak przełączniki i routery
konfigurowania zapór ogniowych
konfigurowania urządzeń sieciowych w celu zapewnienia jakości usług
konfigurowania usługi DNS
projektowania i konfigurowania wirtualnych sieci lokalnych.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elektroniki I telekomunikacji, potrzebną do zrozumienia technik cyfrowych i zasad funkcjonowania współczesnych komputerów, a także sieci bezprzewodowych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sieci komputerowych i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keepNext w:val="1"/>
        <w:spacing w:after="10"/>
      </w:pPr>
      <w:r>
        <w:rPr>
          <w:b/>
          <w:bCs/>
        </w:rPr>
        <w:t xml:space="preserve">Efekt W03: </w:t>
      </w:r>
    </w:p>
    <w:p>
      <w:pPr/>
      <w:r>
        <w:rPr/>
        <w:t xml:space="preserve">Ma uporządkowaną, podbudowaną teoretycznie wiedzę ogólną w zakresie architektury systemów komputerowych, systemów operacyjnych,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proste eksperymenty,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Ma umiejętność projektowania prostych sieci komputerowych; potrafi pełnić funkcję administratora sieci komputerowej</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2026-08-01T18:36:00+02:00</dcterms:created>
  <dcterms:modified xsi:type="dcterms:W3CDTF">2026-08-01T18:36:00+02:00</dcterms:modified>
</cp:coreProperties>
</file>

<file path=docProps/custom.xml><?xml version="1.0" encoding="utf-8"?>
<Properties xmlns="http://schemas.openxmlformats.org/officeDocument/2006/custom-properties" xmlns:vt="http://schemas.openxmlformats.org/officeDocument/2006/docPropsVTypes"/>
</file>