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środowiska wirtualnego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Joanna Porter-Sobieraj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90 h; w tym
a. obecność na wykładach – 30 h
b. obecność na ćwiczeniach – 30 h
c. obecność na laboratoriach – 30 h
2. przygotowanie do ćwiczeń, rozwiązanie prac domowych – 20 h
3. przygotowanie do zajęć laboratoryjnych – 45 h
4. zapoznanie się z literaturą – 10 h
5. konsultacje – 5 h
6. przygotowanie do egzaminu i obecność na egzaminie – 20 h
Razem nakład pracy studenta 190 h = 6 pkt. ECTS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obecność na wykładach – 30 h
2. obecność na ćwiczeniach – 30 h
3. obecność na laboratoriach – 30 h
4. konsultacje  – 5 h
Razem: 95 h, co odpowiada 3 pkt.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 obecność na ćwiczeniach – 30 h
2. obecność na laboratoriach – 30 h
3. przygotowanie do ćwiczeń, rozwiązanie prac domowych – 20 h
4. przygotowanie do zajęć laboratoryjnych – 45 h
Razem: 125 h, co odpowiada 4 pkt.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Modelowanie geometryczne, Programowanie urządzeń sterowanych numerycznie, Grafika komputerowa II.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metodami konstruowania i implementacji modeli rzeczywistości wirtualnej, w szczególności symulacji ruchu i interakcji z użytkownikiem oraz analizowanie cech systemów symulacji i związanych z nimi artefaktów.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Czasoprzestrzeń.
Mechanika Newtona.
Ruch ciała sztywnego.
Wirowanie.
Ruch w obecności ograniczeń: zasada d’Alamberta, mechanika Lagrange’a i Hamiltona.
Układy wielu ciał.
Systemy dynamiczne: model matematyczny, linearyzacja układów dynamicznych, stabilność układów dynamicznych, drgania.
Systemy sterowania: model matematyczny, liniowe systemy sterowania, sterowanie układów o skalarnym wejściu i wyjściu.
Programowanie dynamiczne, równanie Eulera, sterowanie optymalne.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Student może maksymalnie otrzymać 100 punktów (40 punktów za zadania laboratoryjne, 20 punktów za pracę na ćwiczeniach i rozwiązania prac domowych, 10 punktów za sprawdziany wejściowe i 30 punktów za egzamin). Zajęcia laboratoryjne składają się z 4 zadań rozwiązywanych indywidualnie lub w grupach dwuosobowych. Przekroczenie terminu oddania zadania skutkuje odjęciem połowy punktów za to zadanie. Sprawdziany wejściowe odbywają się na początku 10 wyznaczonych wykładów, składają się z jednego pytania z materiału przedstawionego na poprzednim wykładzie i są oceniane na maksymalnie 1 punkt. Egzamin składa się z 8 zadań, warunkiem koniecznym zaliczenia przedmiotu jest uzyskanie z niego przynajmniej 12 punktów. Ocena końcowa zależy od sumy zdobytych punktów i wystawiana jest zgodnie z następującymi zasadami: 0–50 punktów – brak zaliczenia, 51–60 – 3,0,  61–70 – 3,5, 71–80 – 4,0, 81–90 – 4,5, 91–100 – 5,0.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Arnold V. I., Metody matematyczne mechaniki klasycznej, PWN, Warszawa 1981.
DeLoura M., Treglia D., Perełki programowania gier, Tom 1, 2 i 3, Helion, 2002.
Garcia de Jalon J., Bayo E., Kinematic and Dynamic Simulation of Multibody Systems, Springer Verlag New York 1994.
Haug E. J., Deyo R. C., Real-Time Integration Methods for Mechanical System Simulation, Springer-Verlag Berlin Heidelberg 1991.
Shabana A. A., Dynamics of Multibody Systems, Cambridge University Press.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W2_01: </w:t>
      </w:r>
    </w:p>
    <w:p>
      <w:pPr/>
      <w:r>
        <w:rPr/>
        <w:t xml:space="preserve">Posiada podstawową wiedzę w zakresie fizyki klasycznej i geometrii różniczkowej; posiada wiedzę z zakresu mechaniki i zna podstawy numerycznego modelowania zagadnień tej dziedziny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Aktywny udział w ćwiczeniach, wejściówki, ocena prac domowych i zadań indywidualnych na laboratorium, egzamin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CC_W02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W2_02: </w:t>
      </w:r>
    </w:p>
    <w:p>
      <w:pPr/>
      <w:r>
        <w:rPr/>
        <w:t xml:space="preserve">Posiada wiedzę o przydatnych  algorytmach numerycznych i kombinatorycznych modelowania przestrzeni konfiguracji takich jak: bryła sztywna lub łańcuch kinematyczny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Aktywny udział w ćwiczeniach, wejściówki, ocena prac domowych i zadań indywidualnych na laboratorium, egzamin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CC_W04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W2_03  : </w:t>
      </w:r>
    </w:p>
    <w:p>
      <w:pPr/>
      <w:r>
        <w:rPr/>
        <w:t xml:space="preserve">Posiada wiedzę o przydatnych algorytmach numerycznych i kombinatorycznych modelowania pól wektorowych i sterowania w przestrzeniach stanu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Aktywny udział w ćwiczeniach, wejściówki, ocena prac domowych i zadań indywidualnych na laboratorium, egzamin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CC_W08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W2_04   : </w:t>
      </w:r>
    </w:p>
    <w:p>
      <w:pPr/>
      <w:r>
        <w:rPr/>
        <w:t xml:space="preserve">Posiada wiedzę o parametrach dynamiki interakcji użytkownika z środowiskiem wirtualnym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Aktywny udział w ćwiczeniach, wejściówki, ocena prac domowych i zadań indywidualnych na laboratorium, egzamin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CC_W09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U2_01   : </w:t>
      </w:r>
    </w:p>
    <w:p>
      <w:pPr/>
      <w:r>
        <w:rPr/>
        <w:t xml:space="preserve">Potrafi wykorzystać wiedzę matematyczną do analizy i optymalizacji rozwiązań z zakresu projektowania modeli rzeczywistości wirtualnej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zadań wykonywanych na ćwiczeniach i zadań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CC_U06, CC_U07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</w:t>
      </w:r>
    </w:p>
    <w:p>
      <w:pPr>
        <w:keepNext w:val="1"/>
        <w:spacing w:after="10"/>
      </w:pPr>
      <w:r>
        <w:rPr>
          <w:b/>
          <w:bCs/>
        </w:rPr>
        <w:t xml:space="preserve">Efekt U2_02: </w:t>
      </w:r>
    </w:p>
    <w:p>
      <w:pPr/>
      <w:r>
        <w:rPr/>
        <w:t xml:space="preserve">Potrafi zaprojektować poprawną dynamicznie interakcję użytkownika z systemem czasu rzeczywistego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CC_U18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U2_03   : </w:t>
      </w:r>
    </w:p>
    <w:p>
      <w:pPr/>
      <w:r>
        <w:rPr/>
        <w:t xml:space="preserve">Jest przygotowany do prac informatycznych w zespole badawczym  w zakresie mechaniki klasycznej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zadań wykonywanych na ćwiczeniach, prac domowych i zadań laboratoryjnych;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CC_U23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K2_01: </w:t>
      </w:r>
    </w:p>
    <w:p>
      <w:pPr/>
      <w:r>
        <w:rPr/>
        <w:t xml:space="preserve">Potrafi posługiwać się językiem angielskim w stopniu umożliwiającym bezproblemową komunikację w zakresie zagadnień rzeczywistości wirtualnej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CC_K08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2026-08-22T19:26:02+02:00</dcterms:created>
  <dcterms:modified xsi:type="dcterms:W3CDTF">2026-08-22T19:26:02+02:00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