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Uogólnione modele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 poświęconych na przyswojenie wiedzy teoretycznej oraz na rozwijanie umiejętności praktycznych poprzez rozwiązywanie zadań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 i II, 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i praktycznymi zagadnieniami uogólnionych modeli liniowych i modeli addytywnych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regresji logistycznej, postać funkcji wiarogodności i wynikowa, iteracyjna metoda poszukiwania estymatorów NW, istotność współczynników i dopasowanie modelu , odchylenie modelu od modelu, jego rozkład asymptotyczny.
2. Model regresji logistycznej, kontynuacja: diagnostyka modelu, rezydua oparte na odchyleniach i rezydua Pearsona, niestabilność estymatorów największej wiarogodności dla klas liniowo separowalnych, metoda redukcji obciążenia Firtha.
3. Model regresji logistycznej, kontynuacja: badania prospektywne i retrospektywne, konstrukcja przedziałów ufności dla prawdopodobieństwa sukcesu przy ustalonej wartości wektora atrybutów, model probitowy, porównanie z modelem logistycznym
4. Poissonowski model regresyjny, odchylenie poissonowskie modelu od modelu, model intensywności, wykorzystanie w analizie aktuarialnej, ujemny model dwumianowy.
5. Uogólniony model liniowy: rodzina wykładnicza, funkcja łącząca, postać kanoniczna, dopasowanie UML, algorytm iteracyjnie ważonych estymatorów MNK, ogólna postać odchylenia, testowanie hipotez.
6. Diagnostyka UML, detekcja punktów odstających i wpływowych, konstrukcja macierzy daszkowej, podstawowe wykresy diagnostyczne.
7. Modelowanie odpowiedzi nominalnych: modele logliniowe, analiza zależności w tablicach wielodzielczych, podstawowe miary zależności dla skali nominalnej i porządkowej: współczynnik Goodmana-Kruskala, miara gamma.
8. Kontynuacja: diagnostyka modeli logliniowych, modelowanie odpowiedzi na skali porządkowej, model proporcjonalnych szans.
9. Dyskusja alternatywnych GLM: modele dla odpowiedzi wielomianowych, model gamma i odwrotny model gamma, kwaziwiarogodność, modele kwazi-dwumianowy i kwazi-poissonowski.
10. Efekty losowe. Mieszane modele ANOVA, blokowanie jako efekt losowy , estymacja i testowanie dla efektów losowych, modele wielopoziomowe.
11. Obserwacje powtórzone, dane longitudinalne, uogólnione liniowe modele mieszane, równania estymujące.
12. Szeregi czasowe o dyskretnej liczbie wartości: modelowanie wykorzystujące uogólnione modele liniowe.
13. .Modele addytywne: techniki przekształcania odpowiedzi :ACE (Alternating Conditional Expectaitions) i AVAS (Additivity and Variance Stabilisation).
14. Uogólnione modele addytywne, podstawowe bazy, wygładzające i kubiczne funkcje sklejane, określenie liczby stopni swobody, wprowadzenie do pakietu mgcv.
15. Uogólnione modele addytywne - kontynuacja metody doboru parametrów wygładzających: metoda kroswalidacji I uogólnionej kroswalidacji, konstrukcja przedziałów ufności.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UML_W01: </w:t>
      </w:r>
    </w:p>
    <w:p>
      <w:pPr/>
      <w:r>
        <w:rPr/>
        <w:t xml:space="preserve">Zna postać modelu logistycznego, metodę poszukiwania estymatorów największej wiarogodności, podstawowe testy istotności i dopasowania, twierdzenie  o asymptotycznym rozkładzie odchylenia; podstawowe metody diagnostyczne.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UML_W03: </w:t>
      </w:r>
    </w:p>
    <w:p>
      <w:pPr/>
      <w:r>
        <w:rPr/>
        <w:t xml:space="preserve">Zna sformułowanie uogólnionego modelu liniowego, pojęcie funkcji łączącej, ogólną postać odchylenia , testów istotności i dopasowania, metody konstrukcji rezyduów.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UML_W04: </w:t>
      </w:r>
    </w:p>
    <w:p>
      <w:pPr/>
      <w:r>
        <w:rPr/>
        <w:t xml:space="preserve">Zna pojęcie efektu losowego, liniowego modelu mieszanego, oraz konstrukcję testów istotności w tych modelach.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UML_U01: </w:t>
      </w:r>
    </w:p>
    <w:p>
      <w:pPr/>
      <w:r>
        <w:rPr/>
        <w:t xml:space="preserve">Potrafi dopasować do danych model logistyczny, przeprowadzić testy istotności, dopasowania oraz diagnostykę.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UML_K01: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UML_K02: </w:t>
      </w:r>
    </w:p>
    <w:p>
      <w:pPr/>
      <w:r>
        <w:rPr/>
        <w:t xml:space="preserve">Umie negocjować i dochodzić do kompromisu w kwestiach związanych z realizacją  i prowadzeniem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UML_K03: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2026-06-18T12:35:51+02:00</dcterms:created>
  <dcterms:modified xsi:type="dcterms:W3CDTF">2026-06-18T12:35:51+02:00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