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finansowa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2x15=30 godz.
Udział w ćwiczeniach 2x15=30 godz.
Przygotowanie do wykładu 15 godz.
Przygotowanie do ćwiczeń 30 godz.
Konsultacje 15 godz.
Przygotowanie do kolokwium i obecność 5 godz.
Przygotowanie do egzaminu, konsultacje i obecność 10+2+3 = 15 godz.
Razem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podejściami do modelowania losowej stopy procentowej. Wycena i zabezpieczanie instrumentów na rynkach dłuznych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metody modelowania stóp procentowych.
1.1.  Modelowanie cen obligacji.       1.2.  Modele krótkoterminowej stopy procentowej.
1.3.  Terminowe stopy procentowe.
2.	Model Heatha, Jarrowa i Mortona  (HJM) terminowej stopy procentowej.
2.1.  Dynamika terminowej stopy procentowej.
2.2.  Metoda miary forward wyceny instrumentów pochodnych.
2.3.  Wycena opcji europejskich w modelu HJM.
2.4.  Opcje na obligacje o stałej stopie kuponu.
2.5. Ceny i opcje futures.
3.   Transakcje pochodne stóp procentowych LIBOR.
3.1.  Transakcje wymiany stóp procentowych (interest  rate swaps).       3.2.  Kontrakty  opcyjne typu cap i floor.
3.3.  Opcje związane z transakcjami wymiany stóp procentowych (swaptions).
3.4.  Modelowanie stóp LIBOR: model BGM
3.5.	Modelowanie stóp swapowych: model Jamshidiana.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ćwiczeniach jest obowiązkowe.
•	Sprawdzian w trakcie zajęć.
•	Ocena końcowa jest określana na podstawie egzaminu pisemnego i oceny z ćwiczeń. Aby otrzymać ocenę bardzo dobrą należy zdać egzamin ustny.
•	Istnieje możliwość poprawienia oceny końcowej na egzaminie ustnym.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J. Jakubowski i inni - Matematyka finansowa. Instrumenty pochodne. WNT, 2003.
[2]  M. Rutkowski - Term Structure Modelling.  Wykłady (plik tsmw.pdf).
[3]  M. Musiela i M. Rutkowski - Martingale Methods in Financial Modelling. Springer, 1997.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MF2_W_01: </w:t>
      </w:r>
    </w:p>
    <w:p>
      <w:pPr/>
      <w:r>
        <w:rPr/>
        <w:t xml:space="preserve">Zna różne kontrakty na rynkach dłużnych np. swap, cap, floor, swapcja.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MF2_W_02: </w:t>
      </w:r>
    </w:p>
    <w:p>
      <w:pPr/>
      <w:r>
        <w:rPr/>
        <w:t xml:space="preserve">Zna podstawowe modele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MF2_W_03: </w:t>
      </w:r>
    </w:p>
    <w:p>
      <w:pPr/>
      <w:r>
        <w:rPr/>
        <w:t xml:space="preserve">Rozumie i zna modele Heatha, Jarrowa i Mortona  (HJM).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MF2_W_04: </w:t>
      </w:r>
    </w:p>
    <w:p>
      <w:pPr/>
      <w:r>
        <w:rPr/>
        <w:t xml:space="preserve">Zna i rozumie pojęcie miary terminowej (forward measure)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cześć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MUF_W03, 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X2A_W06,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MF2_U_01: </w:t>
      </w:r>
    </w:p>
    <w:p>
      <w:pPr/>
      <w:r>
        <w:rPr/>
        <w:t xml:space="preserve">Potrafi wyznaczać cenę obligacji i jej dynamikę w modelach afinicznych krótkoterminowej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p>
      <w:pPr>
        <w:keepNext w:val="1"/>
        <w:spacing w:after="10"/>
      </w:pPr>
      <w:r>
        <w:rPr>
          <w:b/>
          <w:bCs/>
        </w:rPr>
        <w:t xml:space="preserve">Efekt MF2_U_02: </w:t>
      </w:r>
    </w:p>
    <w:p>
      <w:pPr/>
      <w:r>
        <w:rPr/>
        <w:t xml:space="preserve">Potrafi wyceniać wypłaty w gaussowskim modelu HJM.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p>
      <w:pPr>
        <w:keepNext w:val="1"/>
        <w:spacing w:after="10"/>
      </w:pPr>
      <w:r>
        <w:rPr>
          <w:b/>
          <w:bCs/>
        </w:rPr>
        <w:t xml:space="preserve">Efekt MF2_U_03: </w:t>
      </w:r>
    </w:p>
    <w:p>
      <w:pPr/>
      <w:r>
        <w:rPr/>
        <w:t xml:space="preserve">Potrafi zastosować miarę terminową do wyceny kontraktów w modelach losowej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cześć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MUF_U06, 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X2A_U01, X2A_U02, X2A_U05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2024-05-19T07:20:43+02:00</dcterms:created>
  <dcterms:modified xsi:type="dcterms:W3CDTF">2024-05-19T07:20:43+02:00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