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 I</w:t>
      </w:r>
    </w:p>
    <w:p>
      <w:pPr>
        <w:keepNext w:val="1"/>
        <w:spacing w:after="10"/>
      </w:pPr>
      <w:r>
        <w:rPr>
          <w:b/>
          <w:bCs/>
        </w:rPr>
        <w:t xml:space="preserve">Koordynator przedmiotu: </w:t>
      </w:r>
    </w:p>
    <w:p>
      <w:pPr>
        <w:spacing w:before="20" w:after="190"/>
      </w:pPr>
      <w:r>
        <w:rPr/>
        <w:t xml:space="preserve">Prof. nzw. dr hab. Wojciech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M2MI1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60 godzin wykładu
30 godzin laboratorium komputerowego
5 godzin – studia literatury
10 godzin – zebranie materiału do pracy projektowej
10 godzin – opracowanie zebranego materiały
5 godzin –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Wykłady
Matematyka z inżynierskiego punktu widzenia.
 Identyfikacja problemów matematycznych w zagadnieniach inżynierskich.
Przegląd wybranych problemów zastosowań inżynierskich matematyki.
Miejsce i rola inżynierii chemicznej w przemyśle chemicznym, farmaceutycznym, biotechnologii i ochronie środowiska.
Procesy podstawowe – mechaniczne, chemiczne i biochemiczne.
Procesy przetwórcze polimerów. Symulacja procesów przemysłowych.
Ekologia i ochrona środowiska.
Biotechnologie i inżynieria bioprocesowa.
Inżynieria biomedyczna.
Gospodarka energetyczna.
Nauka o materiałach. Technologie materiałowe.
Nanotechnologie i struktury nanotechnologiczne.
Materiały metaliczne i ceramiczne.
Kompozyty i tworzywa polimerowe.
Rola i zakres inżynierii lądowej w przemyśle budowlanym.
Konstrukcje betonowe, metalowe i drewniane.
Geotechnika i budowle podziemne.
Inżynieria materiałów budowlanych.
Inżynieria komunikacyjna.
Fizyka budowli i zrównoważony rozwój.
Mechanika materiałów i konstrukcji budowlanych.
Systemy automatyki i sterowania.
Podstawy robotyki.
Technika cieplna.
Laboratorium komputerowe.
Zastosowania Metody Elementów Skończonych (MES).
Model przemieszczeniowy MES.
Modele mieszane MES.
Zastosowanie MES do analizy prętów.
Zastosowanie MES do analizy tarcz.
Zastosowanie MES do analizy płyt.
Zbieżność MES.
Wiarygodność obliczeń MES.</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MNT_W04, MNT_W05</w:t>
      </w:r>
    </w:p>
    <w:p>
      <w:pPr>
        <w:spacing w:before="20" w:after="190"/>
      </w:pPr>
      <w:r>
        <w:rPr>
          <w:b/>
          <w:bCs/>
        </w:rPr>
        <w:t xml:space="preserve">Powiązane efekty obszarowe: </w:t>
      </w:r>
      <w:r>
        <w:rPr/>
        <w:t xml:space="preserve">X2A_W02, X2A_W01, X2A_W03</w:t>
      </w:r>
    </w:p>
    <w:p>
      <w:pPr>
        <w:keepNext w:val="1"/>
        <w:spacing w:after="10"/>
      </w:pPr>
      <w:r>
        <w:rPr>
          <w:b/>
          <w:bCs/>
        </w:rPr>
        <w:t xml:space="preserve">Efekt W02: </w:t>
      </w:r>
    </w:p>
    <w:p>
      <w:pPr/>
      <w:r>
        <w:rPr/>
        <w:t xml:space="preserve">Zna przykładowe zastosowania matematyki w inżynierii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MNT_W01, MNT_W02</w:t>
      </w:r>
    </w:p>
    <w:p>
      <w:pPr>
        <w:spacing w:before="20" w:after="190"/>
      </w:pPr>
      <w:r>
        <w:rPr>
          <w:b/>
          <w:bCs/>
        </w:rPr>
        <w:t xml:space="preserve">Powiązane efekty obszarowe: </w:t>
      </w:r>
      <w:r>
        <w:rPr/>
        <w:t xml:space="preserve">X2A_W01, X2A_W02, X2A_W04</w:t>
      </w:r>
    </w:p>
    <w:p>
      <w:pPr>
        <w:keepNext w:val="1"/>
        <w:spacing w:after="10"/>
      </w:pPr>
      <w:r>
        <w:rPr>
          <w:b/>
          <w:bCs/>
        </w:rPr>
        <w:t xml:space="preserve">Efekt W03: </w:t>
      </w:r>
    </w:p>
    <w:p>
      <w:pPr/>
      <w:r>
        <w:rPr/>
        <w:t xml:space="preserve">Zna podstawy Metody Elementów Skończonych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MNT_W01, MNT_W02, MNT_W07</w:t>
      </w:r>
    </w:p>
    <w:p>
      <w:pPr>
        <w:spacing w:before="20" w:after="190"/>
      </w:pPr>
      <w:r>
        <w:rPr>
          <w:b/>
          <w:bCs/>
        </w:rPr>
        <w:t xml:space="preserve">Powiązane efekty obszarowe: </w:t>
      </w:r>
      <w:r>
        <w:rPr/>
        <w:t xml:space="preserve">X2A_W01, X2A_W02, X2A_W04, X2A_W01, X2A_W02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MNT_U02, MNT_U04</w:t>
      </w:r>
    </w:p>
    <w:p>
      <w:pPr>
        <w:spacing w:before="20" w:after="190"/>
      </w:pPr>
      <w:r>
        <w:rPr>
          <w:b/>
          <w:bCs/>
        </w:rPr>
        <w:t xml:space="preserve">Powiązane efekty obszarowe: </w:t>
      </w:r>
      <w:r>
        <w:rPr/>
        <w:t xml:space="preserve">X2A_U01, X2A_U03, X2A_U04, X2A_U03, X2A_U04</w:t>
      </w:r>
    </w:p>
    <w:p>
      <w:pPr>
        <w:keepNext w:val="1"/>
        <w:spacing w:after="10"/>
      </w:pPr>
      <w:r>
        <w:rPr>
          <w:b/>
          <w:bCs/>
        </w:rPr>
        <w:t xml:space="preserve">Efekt U02: </w:t>
      </w:r>
    </w:p>
    <w:p>
      <w:pPr/>
      <w:r>
        <w:rPr/>
        <w:t xml:space="preserve">Umie zrealizować algorytmy Metody Elementów Skończonych w zadaniach inżynierskich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MNT_U01</w:t>
      </w:r>
    </w:p>
    <w:p>
      <w:pPr>
        <w:spacing w:before="20" w:after="190"/>
      </w:pPr>
      <w:r>
        <w:rPr>
          <w:b/>
          <w:bCs/>
        </w:rPr>
        <w:t xml:space="preserve">Powiązane efekty obszarowe: </w:t>
      </w:r>
      <w:r>
        <w:rPr/>
        <w:t xml:space="preserve">X2A_U01, X2A_U03, X2A_U04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2026-08-23T05:07:54+02:00</dcterms:created>
  <dcterms:modified xsi:type="dcterms:W3CDTF">2026-08-23T05:07:54+02:00</dcterms:modified>
</cp:coreProperties>
</file>

<file path=docProps/custom.xml><?xml version="1.0" encoding="utf-8"?>
<Properties xmlns="http://schemas.openxmlformats.org/officeDocument/2006/custom-properties" xmlns:vt="http://schemas.openxmlformats.org/officeDocument/2006/docPropsVTypes"/>
</file>