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zaawansowane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Zbigniew Lonc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50 h; w tym obecność na wykładach – 30 h,  obecność na zajęciach projektowych – 15h,  konsultacje – 5 h, 
przygotowanie projektu – 60 h
zapoznanie się z literaturą – 10 h
przygotowanie do egzaminu i obecność na egzaminie – 30 h
Razem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Struktury Danych, Matematyka Dyskretna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metodami projektowania algorytmów, dowodzenia ich poprawności oraz obliczania złożoności.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algorytmy zachłanne, kody Huffmana, matroidy,
programowanie dynamiczne, problem mnożenia łańcucha macierzy, 
algorytmy dziel i zdobywaj, mnożenie liczb całkowitych, mnożenie macierzy, znajdowanie pary najbliższych punktów, 
zaawansowane algorytmy grafowe, problem maksymalnego skojarzenia w grafie, 
algorytmy aproksymacyjne, schematy aproksymacji, problem sumy podzbioru.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AZA_W01: </w:t>
      </w:r>
    </w:p>
    <w:p>
      <w:pPr/>
      <w:r>
        <w:rPr/>
        <w:t xml:space="preserve">posiada wiedzę o zaawansowanej algorytmice, strukturach danych i metodach tworzenia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AZA_U01: </w:t>
      </w:r>
    </w:p>
    <w:p>
      <w:pPr/>
      <w:r>
        <w:rPr/>
        <w:t xml:space="preserve">potrafi projektować wydajne algorytmy i uzasadniać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AZA_U02: </w:t>
      </w:r>
    </w:p>
    <w:p>
      <w:pPr/>
      <w:r>
        <w:rPr/>
        <w:t xml:space="preserve">Potrafi przeprowadzić analizę czasowej złożoności obliczeniowej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AZA_U03: </w:t>
      </w:r>
    </w:p>
    <w:p>
      <w:pPr/>
      <w:r>
        <w:rPr/>
        <w:t xml:space="preserve">umie sporządzać dokumentację dla poszczególnych etapów projektu informatycznego;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AZA_U04: </w:t>
      </w:r>
    </w:p>
    <w:p>
      <w:pPr/>
      <w:r>
        <w:rPr/>
        <w:t xml:space="preserve">potrafi wykorzystać wiedzę matematyczną do analizy i optymalizacji rozwiązań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X2A_U06, X2A_U07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AZA_K01: </w:t>
      </w:r>
    </w:p>
    <w:p>
      <w:pPr/>
      <w:r>
        <w:rPr/>
        <w:t xml:space="preserve">potrafi współdziałać i pracować w zespole, przyjmując w nim różne role;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AZA_K02: </w:t>
      </w:r>
    </w:p>
    <w:p>
      <w:pPr/>
      <w:r>
        <w:rPr/>
        <w:t xml:space="preserve">umie negocjować i dochodzić do kompromisu w kwestiach związanych z prowadzeniem projektu;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2024-05-19T08:19:12+02:00</dcterms:created>
  <dcterms:modified xsi:type="dcterms:W3CDTF">2024-05-19T08:19:12+02:00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