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30-wykłady, 15-ćwiczenia, 8-konsultacje, 10-egzaminy, egzaminy poprawkowe, zaliczenia poprawkowe, 18 - przegląd literatury i przygotowanie do ćwiczeń, 10 - przygotowanie do kolokwium I,  10 - przygotowanie do kolokwium II,  24 - przygotowanie do egzaminu.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wykłady i ćwiczenia
0,72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zajęć z międzynarodowych stosunków gospodarczych jest przede wszystkim zdobycie wiedzy o mechanizmach ekonomicznych  zachodzących w postępującym procesie umiędzynarodowienia gospodarki. Celem jest także pogłębianie umiejętności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 Budnikowski, Międzynarodowe stosunki gospodarcze, Polskie Wydawnictwo Ekonomiczne, Warszawa 2006                                                P. Bożyk , Międzynarodowe stosunki gospodarcze,  PWE, Warszawa 2008                                                                                         Kawecka-Wyrzykowska E., Integracja europejska,Wyd. Wolters Kluwer, Warszawa 2007,                                                                    Literatura uzupełniająca :                                                                                                                                                               Miklaszewski S( red).: Międzynarodowe stosunki gospodarcze u progu XXI w, Wyd. DIFIN 2006,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 </w:t>
      </w:r>
    </w:p>
    <w:p>
      <w:pPr>
        <w:spacing w:before="60"/>
      </w:pPr>
      <w:r>
        <w:rPr/>
        <w:t xml:space="preserve">Weryfikacja: </w:t>
      </w:r>
    </w:p>
    <w:p>
      <w:pPr>
        <w:spacing w:before="20" w:after="190"/>
      </w:pPr>
      <w:r>
        <w:rPr/>
        <w:t xml:space="preserve"> Pisemny egzamin testowy i opisowy W1-W4</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 W5, W6, W7</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 W8-W14</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C5, C6, C9, C10, C11</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 C1-C4,C7, C8, C12</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2026-07-28T01:28:07+02:00</dcterms:created>
  <dcterms:modified xsi:type="dcterms:W3CDTF">2026-07-28T01:28:07+02:00</dcterms:modified>
</cp:coreProperties>
</file>

<file path=docProps/custom.xml><?xml version="1.0" encoding="utf-8"?>
<Properties xmlns="http://schemas.openxmlformats.org/officeDocument/2006/custom-properties" xmlns:vt="http://schemas.openxmlformats.org/officeDocument/2006/docPropsVTypes"/>
</file>