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ekonomiczna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ZFP 17</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24, przygotowanie do zajęć 6, przygotowanie do egzaminu 18, przygotowanie do kolokwium 18, przygotowanie analizy 12,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rachunkowość, matematyka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analizy ekonomicznej (z elementami analizy finansowej).
Celem nauczania przedmiotu jest przygotowanie studenta do samodzielnej oceny sytuacji ekonomiczno – finansowej podmiotu / branży, stosowanie podstawowych metod analitycznych i ilościowych w dziedzinie finansów, w tym w szczególności: analizy sprawozdań finansowych, pomiaru wartości dodanej i jej związku z wyceną firmy oraz kosztem kapitału.
</w:t>
      </w:r>
    </w:p>
    <w:p>
      <w:pPr>
        <w:keepNext w:val="1"/>
        <w:spacing w:after="10"/>
      </w:pPr>
      <w:r>
        <w:rPr>
          <w:b/>
          <w:bCs/>
        </w:rPr>
        <w:t xml:space="preserve">Treści kształcenia: </w:t>
      </w:r>
    </w:p>
    <w:p>
      <w:pPr>
        <w:spacing w:before="20" w:after="190"/>
      </w:pPr>
      <w:r>
        <w:rPr/>
        <w:t xml:space="preserve">Wykłady: 
Istota analizy finansowej i jej rola w procesie zarządzania jednostką gospodarczą (m.in. przedsiębiorstwem). [2W]
Metody analizy. Źródła informacji wykorzystywane w analizie. [1W ]
Wstępna analiza sprawozdań finansowych: bilansu, rachunku zysków i strat, informacji
dodatkowej, rachunku środków pieniężnych, zestawienia zmian w kapitale własnym, dekompozycja wskaźników. [5W ]
Ocena struktury i kosztu kapitałów. [2W ]
Ocena jednostki gospodarczej na podstawie wartości dodanej. [2W ]
Zarządzanie przez wartość na przykładzie największych publicznych koncernów współczesnego świata [4W ]
Ćwiczenia:
Metody analizy. Źródła informacji wykorzystywane w analizie. [ 1 Ć]
Wstępna analiza sprawozdań finansowych: bilansu, rachunku zysków i strat, informacji
dodatkowej, rachunku środków pieniężnych, zestawienia zmian w kapitale własnym, dekompozycja wskaźników. [ 3 Ć]
Ocena struktury i kosztu kapitałów. [1Ć]
Ocena jednostki gospodarczej na podstawie wartości dodanej. [ 1 Ć]
Kolokwium (I i II) [2 Ć]
</w:t>
      </w:r>
    </w:p>
    <w:p>
      <w:pPr>
        <w:keepNext w:val="1"/>
        <w:spacing w:after="10"/>
      </w:pPr>
      <w:r>
        <w:rPr>
          <w:b/>
          <w:bCs/>
        </w:rPr>
        <w:t xml:space="preserve">Metody oceny: </w:t>
      </w:r>
    </w:p>
    <w:p>
      <w:pPr>
        <w:spacing w:before="20" w:after="190"/>
      </w:pPr>
      <w:r>
        <w:rPr/>
        <w:t xml:space="preserve"> 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- 90 minut,                                                                                                                                                                                                                                                                                                                                                                            - zaliczenie KOLOKWIUM w pierwszym terminie podlega premiowaniu w wysokości do 0,5 oceny w stosunku do wyników uzyskanych z dodatkowych terminow KOLOKWIÓW          3. Czynniki dodatkowe mające wpływ na ocenę zaliczeniu przedmiotu i wpływające na ocenę końcową (jednocześnie wszystkie wymienione czynniki):
a) uczestnictwo w zajęciach 
b) aktywność na zajęciach
c) ocena pracy case study
   łączny wpływ czynników 3a, 3b, 3c na ocene nie wyższy niż 0,5 -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Zna teoretyczne i praktyczne aspekty analizy ekonomicznej, w tym w szczególności: analizy wstępnej sprawozdań finansowych, dekompozycji wskaźników, oceny zarządzania przedsiębiorstwem przez pryzmat wartości dodanej</w:t>
      </w:r>
    </w:p>
    <w:p>
      <w:pPr>
        <w:spacing w:before="60"/>
      </w:pPr>
      <w:r>
        <w:rPr/>
        <w:t xml:space="preserve">Weryfikacja: </w:t>
      </w:r>
    </w:p>
    <w:p>
      <w:pPr>
        <w:spacing w:before="20" w:after="190"/>
      </w:pPr>
      <w:r>
        <w:rPr/>
        <w:t xml:space="preserve">Pisemny egzamin opisowy, Kolokwium w formie rozwiązywania zadań, Ocena przygotowanej samodzielnie analizy (case study)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samodzielnie pozyskać dane z dostępnych źródeł, przetworzyć je na potrzeby analizy i prezentacji, potrafi doprowadzić dane źródłowe do porównywalności w czasie i przestrzeni.</w:t>
      </w:r>
    </w:p>
    <w:p>
      <w:pPr>
        <w:spacing w:before="60"/>
      </w:pPr>
      <w:r>
        <w:rPr/>
        <w:t xml:space="preserve">Weryfikacja: </w:t>
      </w:r>
    </w:p>
    <w:p>
      <w:pPr>
        <w:spacing w:before="20" w:after="190"/>
      </w:pPr>
      <w:r>
        <w:rPr/>
        <w:t xml:space="preserve">Ocena przygotowanej samodzielnie analizy, Kolokwium - zadania.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samodzielnie ocenić sytuację ekonomiczno – finansową podmiotu gospodarczego i branży; potrafi dokonać właściwego doboru metod analitycznych zarówno ilościowych jak i jakościowych, w szczególności w zakresie: analizy sprawozdań finansowych,  dekompozycji podstawowych wskaźników, oceny firmy przez pryzmat generowanej wartości dodanej.</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wartość dodaną przedsiębiorstwa, stopę zwrotu z kapitału w kontekście zarządzania przez wartość. </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Potrafi ocenić stan i perspektywy rozwoju firmy, wskazać obszary wymagające korekt i zmian, posługując się informacjami dotyczącymi organizacji i jej otoczenia.</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U17: </w:t>
      </w:r>
    </w:p>
    <w:p>
      <w:pPr/>
      <w:r>
        <w:rPr/>
        <w:t xml:space="preserve">Porafi dokonać oceny relacji między podmiotami i otoczeniem, ocenic skutki podejmowanych działań / decyzji gospodarczych</w:t>
      </w:r>
    </w:p>
    <w:p>
      <w:pPr>
        <w:spacing w:before="60"/>
      </w:pPr>
      <w:r>
        <w:rPr/>
        <w:t xml:space="preserve">Weryfikacja: </w:t>
      </w:r>
    </w:p>
    <w:p>
      <w:pPr>
        <w:spacing w:before="20" w:after="190"/>
      </w:pPr>
      <w:r>
        <w:rPr/>
        <w:t xml:space="preserve">Ocena przygotowanej samodzielnej analizy (case study)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S1A_U08</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skutecznie komunikować się w zespole i współdziałać na różnych poziomach kompetencji, zależnie od typu zadania i składu zespołu.</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2024-05-18T10:13:47+02:00</dcterms:created>
  <dcterms:modified xsi:type="dcterms:W3CDTF">2024-05-18T10:13:47+02:00</dcterms:modified>
</cp:coreProperties>
</file>

<file path=docProps/custom.xml><?xml version="1.0" encoding="utf-8"?>
<Properties xmlns="http://schemas.openxmlformats.org/officeDocument/2006/custom-properties" xmlns:vt="http://schemas.openxmlformats.org/officeDocument/2006/docPropsVTypes"/>
</file>